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5B376" w14:textId="77777777" w:rsidR="00E80BFA" w:rsidRPr="005777F2" w:rsidRDefault="00E80BFA" w:rsidP="00E80BFA">
      <w:pPr>
        <w:jc w:val="center"/>
        <w:rPr>
          <w:b/>
          <w:bCs/>
          <w:i/>
          <w:sz w:val="28"/>
          <w:szCs w:val="28"/>
        </w:rPr>
      </w:pPr>
      <w:r w:rsidRPr="005777F2">
        <w:rPr>
          <w:b/>
          <w:bCs/>
          <w:i/>
          <w:sz w:val="28"/>
          <w:szCs w:val="28"/>
        </w:rPr>
        <w:t>Sociology 4SS3</w:t>
      </w:r>
    </w:p>
    <w:p w14:paraId="37684E20" w14:textId="4975C12C" w:rsidR="00E80BFA" w:rsidRPr="005777F2" w:rsidRDefault="00E80BFA" w:rsidP="00733EF8">
      <w:pPr>
        <w:jc w:val="center"/>
        <w:rPr>
          <w:b/>
          <w:bCs/>
          <w:color w:val="000000"/>
          <w:sz w:val="28"/>
          <w:szCs w:val="28"/>
        </w:rPr>
      </w:pPr>
      <w:r w:rsidRPr="005777F2">
        <w:rPr>
          <w:b/>
          <w:bCs/>
          <w:i/>
          <w:sz w:val="28"/>
          <w:szCs w:val="28"/>
        </w:rPr>
        <w:t xml:space="preserve"> </w:t>
      </w:r>
      <w:r w:rsidRPr="005777F2">
        <w:rPr>
          <w:b/>
          <w:bCs/>
          <w:i/>
          <w:sz w:val="28"/>
          <w:szCs w:val="28"/>
        </w:rPr>
        <w:fldChar w:fldCharType="begin"/>
      </w:r>
      <w:r w:rsidRPr="005777F2">
        <w:rPr>
          <w:b/>
          <w:bCs/>
          <w:i/>
          <w:sz w:val="28"/>
          <w:szCs w:val="28"/>
        </w:rPr>
        <w:instrText xml:space="preserve"> SEQ CHAPTER \h \r 1</w:instrText>
      </w:r>
      <w:r w:rsidRPr="005777F2">
        <w:rPr>
          <w:b/>
          <w:bCs/>
          <w:i/>
          <w:sz w:val="28"/>
          <w:szCs w:val="28"/>
        </w:rPr>
        <w:fldChar w:fldCharType="end"/>
      </w:r>
      <w:r w:rsidRPr="005777F2">
        <w:rPr>
          <w:b/>
          <w:bCs/>
          <w:i/>
          <w:color w:val="000000"/>
          <w:sz w:val="28"/>
          <w:szCs w:val="28"/>
        </w:rPr>
        <w:t>Sociology of the 60s</w:t>
      </w:r>
      <w:r w:rsidRPr="005777F2">
        <w:rPr>
          <w:b/>
          <w:bCs/>
          <w:color w:val="000000"/>
          <w:sz w:val="28"/>
          <w:szCs w:val="28"/>
        </w:rPr>
        <w:t xml:space="preserve">: </w:t>
      </w:r>
      <w:r w:rsidR="00F800B9" w:rsidRPr="005777F2">
        <w:rPr>
          <w:b/>
          <w:bCs/>
          <w:color w:val="000000"/>
          <w:sz w:val="28"/>
          <w:szCs w:val="28"/>
        </w:rPr>
        <w:t xml:space="preserve"> </w:t>
      </w:r>
      <w:r w:rsidR="00733EF8" w:rsidRPr="005777F2">
        <w:rPr>
          <w:b/>
          <w:bCs/>
          <w:color w:val="000000"/>
          <w:sz w:val="28"/>
          <w:szCs w:val="28"/>
        </w:rPr>
        <w:t>Bigs Books and the 60s today</w:t>
      </w:r>
    </w:p>
    <w:p w14:paraId="45808861" w14:textId="77777777" w:rsidR="00733EF8" w:rsidRPr="005777F2" w:rsidRDefault="00733EF8" w:rsidP="00733EF8">
      <w:pPr>
        <w:jc w:val="center"/>
        <w:rPr>
          <w:rFonts w:cs="Arial"/>
          <w:color w:val="000000"/>
          <w:sz w:val="22"/>
          <w:szCs w:val="22"/>
        </w:rPr>
      </w:pPr>
    </w:p>
    <w:p w14:paraId="3789FD30" w14:textId="58960367" w:rsidR="00E80BFA" w:rsidRPr="005777F2" w:rsidRDefault="00BD0D12" w:rsidP="00E80BFA">
      <w:pPr>
        <w:tabs>
          <w:tab w:val="left" w:pos="-1440"/>
          <w:tab w:val="left" w:pos="-720"/>
          <w:tab w:val="left" w:pos="0"/>
          <w:tab w:val="left" w:pos="720"/>
          <w:tab w:val="left" w:pos="1440"/>
          <w:tab w:val="left" w:pos="2160"/>
          <w:tab w:val="left" w:pos="2880"/>
          <w:tab w:val="left" w:pos="3600"/>
          <w:tab w:val="left" w:pos="4320"/>
          <w:tab w:val="left" w:pos="5040"/>
          <w:tab w:val="left" w:pos="56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rFonts w:cs="Arial"/>
          <w:color w:val="000000"/>
        </w:rPr>
      </w:pPr>
      <w:r w:rsidRPr="005777F2">
        <w:rPr>
          <w:rFonts w:cs="Arial"/>
          <w:color w:val="000000"/>
        </w:rPr>
        <w:t>Fall 20</w:t>
      </w:r>
      <w:r w:rsidR="00EC6F92" w:rsidRPr="005777F2">
        <w:rPr>
          <w:rFonts w:cs="Arial"/>
          <w:color w:val="000000"/>
        </w:rPr>
        <w:t>21</w:t>
      </w:r>
      <w:r w:rsidR="00E80BFA" w:rsidRPr="005777F2">
        <w:rPr>
          <w:rFonts w:cs="Arial"/>
          <w:color w:val="000000"/>
        </w:rPr>
        <w:tab/>
      </w:r>
      <w:r w:rsidR="00E80BFA" w:rsidRPr="005777F2">
        <w:rPr>
          <w:rFonts w:cs="Arial"/>
          <w:color w:val="000000"/>
        </w:rPr>
        <w:tab/>
      </w:r>
      <w:r w:rsidR="00E80BFA" w:rsidRPr="005777F2">
        <w:rPr>
          <w:rFonts w:cs="Arial"/>
          <w:color w:val="000000"/>
        </w:rPr>
        <w:tab/>
        <w:t xml:space="preserve">                        </w:t>
      </w:r>
      <w:r w:rsidR="00E80BFA" w:rsidRPr="005777F2">
        <w:rPr>
          <w:rFonts w:cs="Arial"/>
          <w:color w:val="000000"/>
        </w:rPr>
        <w:tab/>
      </w:r>
      <w:r w:rsidR="00E80BFA" w:rsidRPr="005777F2">
        <w:rPr>
          <w:rFonts w:cs="Arial"/>
          <w:color w:val="000000"/>
        </w:rPr>
        <w:tab/>
      </w:r>
    </w:p>
    <w:p w14:paraId="43C2F2EE" w14:textId="286DA212" w:rsidR="00E80BFA" w:rsidRPr="005777F2" w:rsidRDefault="00E80BFA" w:rsidP="00E80BFA">
      <w:pPr>
        <w:tabs>
          <w:tab w:val="left" w:pos="-1440"/>
          <w:tab w:val="left" w:pos="-720"/>
          <w:tab w:val="left" w:pos="0"/>
          <w:tab w:val="left" w:pos="720"/>
          <w:tab w:val="left" w:pos="1440"/>
          <w:tab w:val="left" w:pos="2160"/>
          <w:tab w:val="left" w:pos="2880"/>
          <w:tab w:val="left" w:pos="3600"/>
          <w:tab w:val="left" w:pos="4320"/>
          <w:tab w:val="left" w:pos="5040"/>
          <w:tab w:val="left" w:pos="567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rFonts w:cs="Arial"/>
          <w:color w:val="000000"/>
        </w:rPr>
      </w:pPr>
      <w:r w:rsidRPr="005777F2">
        <w:rPr>
          <w:rFonts w:cs="Arial"/>
          <w:b/>
          <w:bCs/>
          <w:color w:val="000000"/>
        </w:rPr>
        <w:t>Instructor:</w:t>
      </w:r>
      <w:r w:rsidRPr="005777F2">
        <w:rPr>
          <w:rFonts w:cs="Arial"/>
          <w:color w:val="000000"/>
        </w:rPr>
        <w:t xml:space="preserve">   Dr. </w:t>
      </w:r>
      <w:r w:rsidR="005E773F" w:rsidRPr="005777F2">
        <w:rPr>
          <w:rFonts w:cs="Arial"/>
          <w:color w:val="000000"/>
        </w:rPr>
        <w:t xml:space="preserve">Neil </w:t>
      </w:r>
      <w:r w:rsidRPr="005777F2">
        <w:rPr>
          <w:rFonts w:cs="Arial"/>
          <w:color w:val="000000"/>
        </w:rPr>
        <w:t>McLaughlin</w:t>
      </w:r>
    </w:p>
    <w:p w14:paraId="3FD72905" w14:textId="5B9E1186" w:rsidR="00E80BFA" w:rsidRPr="005777F2" w:rsidRDefault="00E80BFA" w:rsidP="00733EF8">
      <w:pPr>
        <w:rPr>
          <w:rFonts w:cs="Arial"/>
          <w:color w:val="000000"/>
        </w:rPr>
      </w:pPr>
      <w:r w:rsidRPr="005777F2">
        <w:rPr>
          <w:rFonts w:cs="Arial"/>
          <w:b/>
          <w:bCs/>
          <w:color w:val="000000"/>
        </w:rPr>
        <w:t>Office Hours:</w:t>
      </w:r>
      <w:r w:rsidRPr="005777F2">
        <w:rPr>
          <w:rFonts w:cs="Arial"/>
          <w:color w:val="000000"/>
        </w:rPr>
        <w:t xml:space="preserve">  </w:t>
      </w:r>
      <w:r w:rsidR="00733EF8" w:rsidRPr="005777F2">
        <w:rPr>
          <w:rFonts w:cs="Arial"/>
          <w:color w:val="000000"/>
        </w:rPr>
        <w:t>During virtual class time, just before and after by appointment</w:t>
      </w:r>
    </w:p>
    <w:p w14:paraId="05C41067" w14:textId="6F1D1D64" w:rsidR="00E80BFA" w:rsidRPr="005777F2" w:rsidRDefault="00E80BFA" w:rsidP="00E80BFA">
      <w:pPr>
        <w:rPr>
          <w:rFonts w:cs="Arial"/>
          <w:color w:val="000000"/>
        </w:rPr>
      </w:pPr>
      <w:r w:rsidRPr="005777F2">
        <w:rPr>
          <w:rFonts w:cs="Arial"/>
          <w:b/>
          <w:bCs/>
          <w:color w:val="000000"/>
        </w:rPr>
        <w:t>Class Times/Place</w:t>
      </w:r>
      <w:r w:rsidR="00BD0D12" w:rsidRPr="005777F2">
        <w:rPr>
          <w:rFonts w:cs="Arial"/>
          <w:color w:val="000000"/>
        </w:rPr>
        <w:t xml:space="preserve">: </w:t>
      </w:r>
      <w:r w:rsidR="00733EF8" w:rsidRPr="005777F2">
        <w:rPr>
          <w:rFonts w:cs="Arial"/>
          <w:color w:val="000000"/>
        </w:rPr>
        <w:t>Zoom drop-in, Monday 7:00pm till students leave or until 10:00pm</w:t>
      </w:r>
    </w:p>
    <w:p w14:paraId="4DB5F79D" w14:textId="77777777" w:rsidR="00E80BFA" w:rsidRPr="005777F2" w:rsidRDefault="00E80BFA" w:rsidP="00E80BFA">
      <w:pPr>
        <w:rPr>
          <w:rFonts w:cs="Arial"/>
          <w:color w:val="000000"/>
        </w:rPr>
      </w:pPr>
    </w:p>
    <w:p w14:paraId="58E924B7" w14:textId="77777777" w:rsidR="00E80BFA" w:rsidRPr="005777F2" w:rsidRDefault="00E80BFA" w:rsidP="00E80BFA">
      <w:pPr>
        <w:rPr>
          <w:rFonts w:cs="Arial"/>
          <w:b/>
          <w:color w:val="000000"/>
        </w:rPr>
      </w:pPr>
      <w:r w:rsidRPr="005777F2">
        <w:rPr>
          <w:rFonts w:cs="Arial"/>
          <w:b/>
          <w:color w:val="000000"/>
        </w:rPr>
        <w:t>Course Description</w:t>
      </w:r>
    </w:p>
    <w:p w14:paraId="3B95041D" w14:textId="77777777" w:rsidR="00A11C8F" w:rsidRPr="005777F2" w:rsidRDefault="00A11C8F" w:rsidP="005E773F">
      <w:pPr>
        <w:rPr>
          <w:rFonts w:cs="Arial"/>
          <w:color w:val="000000"/>
        </w:rPr>
      </w:pPr>
    </w:p>
    <w:p w14:paraId="789EF4F2" w14:textId="18E6FC39" w:rsidR="00A11C8F" w:rsidRPr="005777F2" w:rsidRDefault="00A11C8F" w:rsidP="00A11C8F">
      <w:pPr>
        <w:ind w:firstLine="720"/>
        <w:rPr>
          <w:rFonts w:cs="Arial"/>
          <w:color w:val="000000"/>
        </w:rPr>
      </w:pPr>
      <w:r w:rsidRPr="005777F2">
        <w:rPr>
          <w:rFonts w:cs="Arial"/>
          <w:color w:val="000000"/>
        </w:rPr>
        <w:t xml:space="preserve">In this course we will examine contemporary social issues and debates through the lens of </w:t>
      </w:r>
      <w:r w:rsidR="005B3F5F" w:rsidRPr="005777F2">
        <w:rPr>
          <w:rFonts w:cs="Arial"/>
          <w:color w:val="000000"/>
        </w:rPr>
        <w:t xml:space="preserve">current </w:t>
      </w:r>
      <w:r w:rsidRPr="005777F2">
        <w:rPr>
          <w:rFonts w:cs="Arial"/>
          <w:color w:val="000000"/>
        </w:rPr>
        <w:t xml:space="preserve">sociological literature </w:t>
      </w:r>
      <w:r w:rsidR="00733EF8" w:rsidRPr="005777F2">
        <w:rPr>
          <w:rFonts w:cs="Arial"/>
          <w:color w:val="000000"/>
        </w:rPr>
        <w:t>on big books and social movements and on tropes</w:t>
      </w:r>
      <w:r w:rsidRPr="005777F2">
        <w:rPr>
          <w:rFonts w:cs="Arial"/>
          <w:color w:val="000000"/>
        </w:rPr>
        <w:t xml:space="preserve">.  The contemporary social issues we will explore include but are not limited to: </w:t>
      </w:r>
      <w:r w:rsidR="00BD0D12" w:rsidRPr="005777F2">
        <w:rPr>
          <w:rFonts w:cs="Arial"/>
          <w:color w:val="000000"/>
        </w:rPr>
        <w:t xml:space="preserve">Free speech, </w:t>
      </w:r>
      <w:r w:rsidRPr="005777F2">
        <w:rPr>
          <w:rFonts w:cs="Arial"/>
          <w:color w:val="000000"/>
        </w:rPr>
        <w:t>the participation of celebrities (musicians, professional athletes and actors) in various political issues such as racism (i.e. police vi</w:t>
      </w:r>
      <w:r w:rsidR="00BD0D12" w:rsidRPr="005777F2">
        <w:rPr>
          <w:rFonts w:cs="Arial"/>
          <w:color w:val="000000"/>
        </w:rPr>
        <w:t>olence and Black Lives Matter),</w:t>
      </w:r>
      <w:r w:rsidR="005B3F5F" w:rsidRPr="005777F2">
        <w:rPr>
          <w:rFonts w:cs="Arial"/>
          <w:color w:val="000000"/>
        </w:rPr>
        <w:t xml:space="preserve"> debates within feminism</w:t>
      </w:r>
      <w:r w:rsidR="00BD0D12" w:rsidRPr="005777F2">
        <w:rPr>
          <w:rFonts w:cs="Arial"/>
          <w:color w:val="000000"/>
        </w:rPr>
        <w:t xml:space="preserve">, </w:t>
      </w:r>
      <w:r w:rsidR="00E048A7" w:rsidRPr="005777F2">
        <w:rPr>
          <w:rFonts w:cs="Arial"/>
          <w:color w:val="000000"/>
        </w:rPr>
        <w:t>the value of street protest versus electoral politics</w:t>
      </w:r>
      <w:r w:rsidR="005B3F5F" w:rsidRPr="005777F2">
        <w:rPr>
          <w:rFonts w:cs="Arial"/>
          <w:color w:val="000000"/>
        </w:rPr>
        <w:t xml:space="preserve">, for both the left, center and the right; </w:t>
      </w:r>
      <w:r w:rsidR="00E048A7" w:rsidRPr="005777F2">
        <w:rPr>
          <w:rFonts w:cs="Arial"/>
          <w:color w:val="000000"/>
        </w:rPr>
        <w:t xml:space="preserve"> </w:t>
      </w:r>
      <w:r w:rsidR="002864B3" w:rsidRPr="005777F2">
        <w:rPr>
          <w:rFonts w:cs="Arial"/>
          <w:color w:val="000000"/>
        </w:rPr>
        <w:t xml:space="preserve">the role of books, social media and ideas in social change; </w:t>
      </w:r>
      <w:r w:rsidR="00BD0D12" w:rsidRPr="005777F2">
        <w:rPr>
          <w:rFonts w:cs="Arial"/>
          <w:color w:val="000000"/>
        </w:rPr>
        <w:t xml:space="preserve">the Vietnam war and Noam Chomsky’s critique of America, the politics of </w:t>
      </w:r>
      <w:r w:rsidR="004B7B77" w:rsidRPr="005777F2">
        <w:rPr>
          <w:rFonts w:cs="Arial"/>
          <w:color w:val="000000"/>
        </w:rPr>
        <w:t>the environment, consumer protection and the counter-culture,</w:t>
      </w:r>
      <w:r w:rsidR="00BD0D12" w:rsidRPr="005777F2">
        <w:rPr>
          <w:rFonts w:cs="Arial"/>
          <w:color w:val="000000"/>
        </w:rPr>
        <w:t xml:space="preserve"> and the politics of professors.</w:t>
      </w:r>
      <w:r w:rsidRPr="005777F2">
        <w:rPr>
          <w:rFonts w:cs="Arial"/>
          <w:color w:val="000000"/>
        </w:rPr>
        <w:t xml:space="preserve"> </w:t>
      </w:r>
      <w:r w:rsidR="00733EF8" w:rsidRPr="005777F2">
        <w:rPr>
          <w:rFonts w:cs="Arial"/>
          <w:color w:val="000000"/>
        </w:rPr>
        <w:t xml:space="preserve">We will focus on the United </w:t>
      </w:r>
      <w:r w:rsidR="00A26605" w:rsidRPr="005777F2">
        <w:rPr>
          <w:rFonts w:cs="Arial"/>
          <w:color w:val="000000"/>
        </w:rPr>
        <w:t>States,</w:t>
      </w:r>
      <w:r w:rsidR="00733EF8" w:rsidRPr="005777F2">
        <w:rPr>
          <w:rFonts w:cs="Arial"/>
          <w:color w:val="000000"/>
        </w:rPr>
        <w:t xml:space="preserve"> but I encourage you to choose a book to read about the 60s outside of the States and our last class with address Canada’s 60s.</w:t>
      </w:r>
    </w:p>
    <w:p w14:paraId="0527EAF8" w14:textId="77777777" w:rsidR="00A11C8F" w:rsidRPr="005777F2" w:rsidRDefault="00A11C8F" w:rsidP="00A11C8F">
      <w:pPr>
        <w:rPr>
          <w:rFonts w:cs="Arial"/>
          <w:color w:val="000000"/>
        </w:rPr>
      </w:pPr>
    </w:p>
    <w:p w14:paraId="2BAA848E" w14:textId="0123A1AF" w:rsidR="00E048A7" w:rsidRPr="005777F2" w:rsidRDefault="00A11C8F" w:rsidP="00733EF8">
      <w:pPr>
        <w:ind w:firstLine="720"/>
        <w:rPr>
          <w:rFonts w:cs="Arial"/>
          <w:color w:val="000000"/>
        </w:rPr>
      </w:pPr>
      <w:r w:rsidRPr="005777F2">
        <w:rPr>
          <w:rFonts w:cs="Arial"/>
          <w:color w:val="000000"/>
        </w:rPr>
        <w:t>The learning outcomes of the course include developing students’ skil</w:t>
      </w:r>
      <w:r w:rsidR="00BD0D12" w:rsidRPr="005777F2">
        <w:rPr>
          <w:rFonts w:cs="Arial"/>
          <w:color w:val="000000"/>
        </w:rPr>
        <w:t>ls in writing</w:t>
      </w:r>
      <w:r w:rsidR="00733EF8" w:rsidRPr="005777F2">
        <w:rPr>
          <w:rFonts w:cs="Arial"/>
          <w:color w:val="000000"/>
        </w:rPr>
        <w:t xml:space="preserve"> a book review, critical essays and responses to the readings, and lectures, as well as learning how to think about how current political debates are shaped by the past.</w:t>
      </w:r>
    </w:p>
    <w:p w14:paraId="4EFE5FA2" w14:textId="719EBCE7" w:rsidR="00733EF8" w:rsidRPr="005777F2" w:rsidRDefault="00733EF8" w:rsidP="00733EF8">
      <w:pPr>
        <w:ind w:firstLine="720"/>
        <w:rPr>
          <w:rFonts w:cs="Arial"/>
          <w:color w:val="000000"/>
        </w:rPr>
      </w:pPr>
    </w:p>
    <w:p w14:paraId="17577E95" w14:textId="3EDDA8E9" w:rsidR="00EC6F92" w:rsidRPr="005777F2" w:rsidRDefault="00EC6F92" w:rsidP="00EC6F92">
      <w:pPr>
        <w:rPr>
          <w:rFonts w:cs="Arial"/>
          <w:color w:val="000000"/>
        </w:rPr>
      </w:pPr>
      <w:r w:rsidRPr="005777F2">
        <w:rPr>
          <w:rFonts w:cs="Arial"/>
          <w:b/>
          <w:bCs/>
          <w:color w:val="000000"/>
        </w:rPr>
        <w:t>Class Format:</w:t>
      </w:r>
      <w:r w:rsidRPr="005777F2">
        <w:rPr>
          <w:rFonts w:cs="Arial"/>
          <w:color w:val="000000"/>
        </w:rPr>
        <w:t xml:space="preserve">  I will post lectures on </w:t>
      </w:r>
      <w:r w:rsidR="00A26605" w:rsidRPr="005777F2">
        <w:rPr>
          <w:rFonts w:cs="Arial"/>
          <w:color w:val="000000"/>
        </w:rPr>
        <w:t>Echo360 and</w:t>
      </w:r>
      <w:r w:rsidRPr="005777F2">
        <w:rPr>
          <w:rFonts w:cs="Arial"/>
          <w:color w:val="000000"/>
        </w:rPr>
        <w:t xml:space="preserve"> will hold </w:t>
      </w:r>
      <w:r w:rsidR="00A26605" w:rsidRPr="005777F2">
        <w:rPr>
          <w:rFonts w:cs="Arial"/>
          <w:color w:val="000000"/>
        </w:rPr>
        <w:t>drop-in</w:t>
      </w:r>
      <w:r w:rsidRPr="005777F2">
        <w:rPr>
          <w:rFonts w:cs="Arial"/>
          <w:color w:val="000000"/>
        </w:rPr>
        <w:t xml:space="preserve"> class on Zoom during the class time, when questions can be asked, issues can be </w:t>
      </w:r>
      <w:proofErr w:type="gramStart"/>
      <w:r w:rsidRPr="005777F2">
        <w:rPr>
          <w:rFonts w:cs="Arial"/>
          <w:color w:val="000000"/>
        </w:rPr>
        <w:t>addressed</w:t>
      </w:r>
      <w:proofErr w:type="gramEnd"/>
      <w:r w:rsidRPr="005777F2">
        <w:rPr>
          <w:rFonts w:cs="Arial"/>
          <w:color w:val="000000"/>
        </w:rPr>
        <w:t xml:space="preserve"> and discussions can be had about the 1960s.   There is no participation grade.  Coming to the Zoom sessions will help a lot but it is up to you. Grades are on the assignments, outlined below.  All readings and films are available </w:t>
      </w:r>
      <w:r w:rsidR="00A26605" w:rsidRPr="005777F2">
        <w:rPr>
          <w:rFonts w:cs="Arial"/>
          <w:color w:val="000000"/>
        </w:rPr>
        <w:t>online</w:t>
      </w:r>
      <w:r w:rsidRPr="005777F2">
        <w:rPr>
          <w:rFonts w:cs="Arial"/>
          <w:color w:val="000000"/>
        </w:rPr>
        <w:t>. There is no requirement to buy a book, unless you decide to do so for the book review (although if you start early, you should be able to get that through a library as well).</w:t>
      </w:r>
    </w:p>
    <w:p w14:paraId="1D9A98EE" w14:textId="4EE9AF7D" w:rsidR="00EC6F92" w:rsidRPr="005777F2" w:rsidRDefault="00EC6F92" w:rsidP="00733EF8">
      <w:pPr>
        <w:ind w:firstLine="720"/>
        <w:rPr>
          <w:rFonts w:cs="Arial"/>
          <w:color w:val="000000"/>
        </w:rPr>
      </w:pPr>
    </w:p>
    <w:p w14:paraId="7514B8D6" w14:textId="3CDA4E90" w:rsidR="002864B3" w:rsidRPr="005777F2" w:rsidRDefault="002864B3" w:rsidP="002864B3">
      <w:pPr>
        <w:rPr>
          <w:rFonts w:cs="Arial"/>
          <w:b/>
          <w:bCs/>
          <w:color w:val="000000"/>
        </w:rPr>
      </w:pPr>
      <w:r w:rsidRPr="005777F2">
        <w:rPr>
          <w:rFonts w:cs="Arial"/>
          <w:b/>
          <w:bCs/>
          <w:color w:val="000000"/>
        </w:rPr>
        <w:t>Grading:</w:t>
      </w:r>
    </w:p>
    <w:p w14:paraId="33AA3414" w14:textId="004A7459" w:rsidR="002864B3" w:rsidRPr="005777F2" w:rsidRDefault="002864B3" w:rsidP="002864B3">
      <w:pPr>
        <w:rPr>
          <w:rFonts w:cs="Arial"/>
          <w:color w:val="000000"/>
        </w:rPr>
      </w:pPr>
      <w:r w:rsidRPr="005777F2">
        <w:rPr>
          <w:rFonts w:cs="Arial"/>
          <w:color w:val="000000"/>
        </w:rPr>
        <w:t xml:space="preserve">Response to </w:t>
      </w:r>
      <w:r w:rsidR="00BC39F6" w:rsidRPr="005777F2">
        <w:rPr>
          <w:rFonts w:cs="Arial"/>
          <w:color w:val="000000"/>
        </w:rPr>
        <w:t>r</w:t>
      </w:r>
      <w:r w:rsidRPr="005777F2">
        <w:rPr>
          <w:rFonts w:cs="Arial"/>
          <w:color w:val="000000"/>
        </w:rPr>
        <w:t>eadings:  20%</w:t>
      </w:r>
    </w:p>
    <w:p w14:paraId="44CB55EF" w14:textId="4370238F" w:rsidR="002864B3" w:rsidRPr="005777F2" w:rsidRDefault="00733EF8" w:rsidP="002864B3">
      <w:pPr>
        <w:rPr>
          <w:rFonts w:cs="Arial"/>
          <w:color w:val="000000"/>
        </w:rPr>
      </w:pPr>
      <w:r w:rsidRPr="005777F2">
        <w:rPr>
          <w:rFonts w:cs="Arial"/>
          <w:color w:val="000000"/>
        </w:rPr>
        <w:t>Essay one on the early 1960s</w:t>
      </w:r>
      <w:r w:rsidR="00A1155C" w:rsidRPr="005777F2">
        <w:rPr>
          <w:rFonts w:cs="Arial"/>
          <w:color w:val="000000"/>
        </w:rPr>
        <w:t>:</w:t>
      </w:r>
      <w:r w:rsidRPr="005777F2">
        <w:rPr>
          <w:rFonts w:cs="Arial"/>
          <w:color w:val="000000"/>
        </w:rPr>
        <w:t xml:space="preserve"> 25%</w:t>
      </w:r>
    </w:p>
    <w:p w14:paraId="48CB4856" w14:textId="35FDA316" w:rsidR="00733EF8" w:rsidRPr="005777F2" w:rsidRDefault="00733EF8" w:rsidP="002864B3">
      <w:pPr>
        <w:rPr>
          <w:rFonts w:cs="Arial"/>
          <w:color w:val="000000"/>
        </w:rPr>
      </w:pPr>
      <w:r w:rsidRPr="005777F2">
        <w:rPr>
          <w:rFonts w:cs="Arial"/>
          <w:color w:val="000000"/>
        </w:rPr>
        <w:t>Essay two on the late 1960s: 25%</w:t>
      </w:r>
    </w:p>
    <w:p w14:paraId="5E665A22" w14:textId="0ECCD214" w:rsidR="00733EF8" w:rsidRPr="005777F2" w:rsidRDefault="00733EF8" w:rsidP="002864B3">
      <w:pPr>
        <w:rPr>
          <w:rFonts w:cs="Arial"/>
          <w:color w:val="000000"/>
        </w:rPr>
      </w:pPr>
      <w:r w:rsidRPr="005777F2">
        <w:rPr>
          <w:rFonts w:cs="Arial"/>
          <w:color w:val="000000"/>
        </w:rPr>
        <w:t>Final book review: 30%</w:t>
      </w:r>
    </w:p>
    <w:p w14:paraId="23191D5C" w14:textId="77777777" w:rsidR="00C67D33" w:rsidRPr="005777F2" w:rsidRDefault="00C67D33" w:rsidP="00A26605"/>
    <w:p w14:paraId="1ED87469" w14:textId="77777777" w:rsidR="00C67D33" w:rsidRPr="005777F2" w:rsidRDefault="00C67D33" w:rsidP="00A26605"/>
    <w:p w14:paraId="3F6D2238" w14:textId="77777777" w:rsidR="00C67D33" w:rsidRPr="005777F2" w:rsidRDefault="00C67D33" w:rsidP="00A26605"/>
    <w:p w14:paraId="00529296" w14:textId="70F69989" w:rsidR="00FE07AD" w:rsidRPr="005777F2" w:rsidRDefault="00FE07AD" w:rsidP="00A26605">
      <w:pPr>
        <w:rPr>
          <w:b/>
          <w:bCs/>
        </w:rPr>
      </w:pPr>
      <w:r w:rsidRPr="005777F2">
        <w:rPr>
          <w:b/>
          <w:bCs/>
        </w:rPr>
        <w:lastRenderedPageBreak/>
        <w:t xml:space="preserve">Knowledge outcome: </w:t>
      </w:r>
    </w:p>
    <w:p w14:paraId="6DCB6ADA" w14:textId="77777777" w:rsidR="00743B53" w:rsidRPr="005777F2" w:rsidRDefault="00743B53" w:rsidP="00FE07AD">
      <w:pPr>
        <w:pStyle w:val="ListParagraph"/>
        <w:ind w:left="800"/>
      </w:pPr>
    </w:p>
    <w:p w14:paraId="74CE6484" w14:textId="44E39CCE" w:rsidR="00FE07AD" w:rsidRPr="005777F2" w:rsidRDefault="00A1531E" w:rsidP="00A26605">
      <w:r w:rsidRPr="005777F2">
        <w:t>1)</w:t>
      </w:r>
      <w:r w:rsidR="00FE07AD" w:rsidRPr="005777F2">
        <w:t xml:space="preserve"> Students will know the names and contributions of at l</w:t>
      </w:r>
      <w:r w:rsidRPr="005777F2">
        <w:t>east 25</w:t>
      </w:r>
      <w:r w:rsidR="00FE07AD" w:rsidRPr="005777F2">
        <w:t xml:space="preserve"> or so of some of the most important cultural and political figures related to the social turmoil and change of the 1960s generation.  They will be familiar with the debates about these </w:t>
      </w:r>
      <w:r w:rsidR="00344BBF" w:rsidRPr="005777F2">
        <w:t>figures and</w:t>
      </w:r>
      <w:r w:rsidR="00FE07AD" w:rsidRPr="005777F2">
        <w:t xml:space="preserve"> will learn general cultural knowledge about the er</w:t>
      </w:r>
      <w:r w:rsidRPr="005777F2">
        <w:t>a and some of the key events that shaped this generation.</w:t>
      </w:r>
    </w:p>
    <w:p w14:paraId="044A0AC4" w14:textId="77777777" w:rsidR="00FE07AD" w:rsidRPr="005777F2" w:rsidRDefault="00FE07AD" w:rsidP="00FE07AD">
      <w:pPr>
        <w:pStyle w:val="ListParagraph"/>
        <w:ind w:left="800"/>
      </w:pPr>
    </w:p>
    <w:p w14:paraId="7821ED2F" w14:textId="77777777" w:rsidR="00FE07AD" w:rsidRPr="005777F2" w:rsidRDefault="00FE07AD" w:rsidP="00A26605">
      <w:pPr>
        <w:rPr>
          <w:b/>
          <w:bCs/>
        </w:rPr>
      </w:pPr>
      <w:r w:rsidRPr="005777F2">
        <w:rPr>
          <w:b/>
          <w:bCs/>
        </w:rPr>
        <w:t xml:space="preserve">Knowledge outcome: </w:t>
      </w:r>
    </w:p>
    <w:p w14:paraId="16419A5C" w14:textId="77777777" w:rsidR="00743B53" w:rsidRPr="005777F2" w:rsidRDefault="00743B53" w:rsidP="00FE07AD">
      <w:pPr>
        <w:ind w:left="720" w:firstLine="60"/>
      </w:pPr>
    </w:p>
    <w:p w14:paraId="4895264D" w14:textId="4A3A4B37" w:rsidR="00FE07AD" w:rsidRPr="005777F2" w:rsidRDefault="00FE07AD" w:rsidP="00A26605">
      <w:r w:rsidRPr="005777F2">
        <w:t>2) Students will be able to describe their own political views in the relation to the 1960s</w:t>
      </w:r>
      <w:r w:rsidR="00733EF8" w:rsidRPr="005777F2">
        <w:t xml:space="preserve"> and critically examine a number of films about the era.</w:t>
      </w:r>
    </w:p>
    <w:p w14:paraId="5A9B307D" w14:textId="77777777" w:rsidR="00A26605" w:rsidRPr="005777F2" w:rsidRDefault="00A26605" w:rsidP="00FE07AD"/>
    <w:p w14:paraId="04225E6A" w14:textId="6A1FA21D" w:rsidR="00FE07AD" w:rsidRPr="005777F2" w:rsidRDefault="00FE07AD" w:rsidP="00FE07AD">
      <w:pPr>
        <w:rPr>
          <w:b/>
          <w:bCs/>
        </w:rPr>
      </w:pPr>
      <w:r w:rsidRPr="005777F2">
        <w:rPr>
          <w:b/>
          <w:bCs/>
        </w:rPr>
        <w:t>Knowledge outcome:</w:t>
      </w:r>
    </w:p>
    <w:p w14:paraId="01B4F5AD" w14:textId="77777777" w:rsidR="00743B53" w:rsidRPr="005777F2" w:rsidRDefault="00743B53" w:rsidP="00FE07AD">
      <w:pPr>
        <w:ind w:left="720"/>
      </w:pPr>
    </w:p>
    <w:p w14:paraId="4EA83B48" w14:textId="3CD6C613" w:rsidR="00FE07AD" w:rsidRPr="005777F2" w:rsidRDefault="00FE07AD" w:rsidP="00A26605">
      <w:r w:rsidRPr="005777F2">
        <w:t>3)  Students will learn a set of theoretical tools that sociologists of knowledge and movements have applied to thinking about the 60s (theories of reputations, resource mobilization, political opportunity, framing and disruption theories collective memory theories as well as theories about the formation of political views among professionals and professors)</w:t>
      </w:r>
      <w:r w:rsidR="00743B53" w:rsidRPr="005777F2">
        <w:t>.</w:t>
      </w:r>
    </w:p>
    <w:p w14:paraId="719ED507" w14:textId="77777777" w:rsidR="00FE07AD" w:rsidRPr="005777F2" w:rsidRDefault="00FE07AD" w:rsidP="00FE07AD"/>
    <w:p w14:paraId="755F6BF2" w14:textId="25AE7B36" w:rsidR="00FE07AD" w:rsidRPr="005777F2" w:rsidRDefault="00743B53" w:rsidP="00FE07AD">
      <w:pPr>
        <w:rPr>
          <w:b/>
          <w:bCs/>
        </w:rPr>
      </w:pPr>
      <w:r w:rsidRPr="005777F2">
        <w:rPr>
          <w:b/>
          <w:bCs/>
        </w:rPr>
        <w:t xml:space="preserve">Skills </w:t>
      </w:r>
      <w:r w:rsidR="00FE07AD" w:rsidRPr="005777F2">
        <w:rPr>
          <w:b/>
          <w:bCs/>
        </w:rPr>
        <w:t>outcome:</w:t>
      </w:r>
    </w:p>
    <w:p w14:paraId="29F70812" w14:textId="77777777" w:rsidR="00A26605" w:rsidRPr="005777F2" w:rsidRDefault="00A26605" w:rsidP="00A26605"/>
    <w:p w14:paraId="772C4802" w14:textId="35C6E2C9" w:rsidR="00743B53" w:rsidRPr="005777F2" w:rsidRDefault="00FE07AD" w:rsidP="00A26605">
      <w:r w:rsidRPr="005777F2">
        <w:t>4)</w:t>
      </w:r>
      <w:r w:rsidR="00733EF8" w:rsidRPr="005777F2">
        <w:t xml:space="preserve"> </w:t>
      </w:r>
      <w:r w:rsidR="00743B53" w:rsidRPr="005777F2">
        <w:t xml:space="preserve">Students </w:t>
      </w:r>
      <w:r w:rsidR="009504AC" w:rsidRPr="005777F2">
        <w:t>will refine their essay writing skills, make</w:t>
      </w:r>
      <w:r w:rsidR="00743B53" w:rsidRPr="005777F2">
        <w:t xml:space="preserve"> analytic </w:t>
      </w:r>
      <w:proofErr w:type="gramStart"/>
      <w:r w:rsidR="00743B53" w:rsidRPr="005777F2">
        <w:t>arg</w:t>
      </w:r>
      <w:r w:rsidR="009504AC" w:rsidRPr="005777F2">
        <w:t>uments</w:t>
      </w:r>
      <w:proofErr w:type="gramEnd"/>
      <w:r w:rsidR="009504AC" w:rsidRPr="005777F2">
        <w:t xml:space="preserve"> and refine their documentation and wri</w:t>
      </w:r>
      <w:r w:rsidR="00A1531E" w:rsidRPr="005777F2">
        <w:t>ting skills</w:t>
      </w:r>
      <w:r w:rsidR="009504AC" w:rsidRPr="005777F2">
        <w:t>.</w:t>
      </w:r>
      <w:r w:rsidR="006C7E4C" w:rsidRPr="005777F2">
        <w:t xml:space="preserve"> </w:t>
      </w:r>
    </w:p>
    <w:p w14:paraId="0847375B" w14:textId="77777777" w:rsidR="00A26605" w:rsidRPr="005777F2" w:rsidRDefault="00A26605" w:rsidP="00A26605"/>
    <w:p w14:paraId="1A474A32" w14:textId="04FD6638" w:rsidR="00FE07AD" w:rsidRPr="005777F2" w:rsidRDefault="00743B53" w:rsidP="00A26605">
      <w:pPr>
        <w:rPr>
          <w:b/>
          <w:bCs/>
        </w:rPr>
      </w:pPr>
      <w:r w:rsidRPr="005777F2">
        <w:rPr>
          <w:b/>
          <w:bCs/>
        </w:rPr>
        <w:t>Value outcome</w:t>
      </w:r>
      <w:r w:rsidR="009504AC" w:rsidRPr="005777F2">
        <w:rPr>
          <w:b/>
          <w:bCs/>
        </w:rPr>
        <w:t>:</w:t>
      </w:r>
    </w:p>
    <w:p w14:paraId="7AA8132B" w14:textId="77777777" w:rsidR="00A26605" w:rsidRPr="005777F2" w:rsidRDefault="00A26605" w:rsidP="00A26605"/>
    <w:p w14:paraId="3DEC1A64" w14:textId="251ED1AE" w:rsidR="009504AC" w:rsidRPr="005777F2" w:rsidRDefault="00A26605" w:rsidP="00A26605">
      <w:r w:rsidRPr="005777F2">
        <w:t>5</w:t>
      </w:r>
      <w:r w:rsidR="00FE07AD" w:rsidRPr="005777F2">
        <w:t>)  Students will be able to appreciate the need to look at arguments from outsi</w:t>
      </w:r>
      <w:r w:rsidR="00743B53" w:rsidRPr="005777F2">
        <w:t>de their own comfort zone by</w:t>
      </w:r>
      <w:r w:rsidR="00FE07AD" w:rsidRPr="005777F2">
        <w:t xml:space="preserve"> engaging with people they disagree with, in a re</w:t>
      </w:r>
      <w:r w:rsidR="009504AC" w:rsidRPr="005777F2">
        <w:t>spectful and appropriate manner</w:t>
      </w:r>
    </w:p>
    <w:p w14:paraId="7F8DE2E0" w14:textId="77777777" w:rsidR="00A1531E" w:rsidRPr="005777F2" w:rsidRDefault="00A1531E" w:rsidP="009504AC">
      <w:pPr>
        <w:ind w:left="720"/>
      </w:pPr>
    </w:p>
    <w:p w14:paraId="71DE22EF" w14:textId="25BD3596" w:rsidR="003616AC" w:rsidRPr="005777F2" w:rsidRDefault="003616AC" w:rsidP="00A26605">
      <w:pPr>
        <w:rPr>
          <w:b/>
          <w:bCs/>
        </w:rPr>
      </w:pPr>
      <w:r w:rsidRPr="005777F2">
        <w:rPr>
          <w:b/>
          <w:bCs/>
        </w:rPr>
        <w:t>Grading:</w:t>
      </w:r>
    </w:p>
    <w:p w14:paraId="71EF2807" w14:textId="77777777" w:rsidR="003616AC" w:rsidRPr="005777F2" w:rsidRDefault="003616AC" w:rsidP="003616AC"/>
    <w:p w14:paraId="66BD8B5D" w14:textId="3B4867FB" w:rsidR="009504AC" w:rsidRPr="005777F2" w:rsidRDefault="003616AC" w:rsidP="003616AC">
      <w:r w:rsidRPr="005777F2">
        <w:t>Responses to Reading</w:t>
      </w:r>
      <w:r w:rsidR="0050617F" w:rsidRPr="005777F2">
        <w:t xml:space="preserve">:  </w:t>
      </w:r>
      <w:r w:rsidR="0064204E">
        <w:t xml:space="preserve">9 </w:t>
      </w:r>
      <w:r w:rsidR="0050617F" w:rsidRPr="005777F2">
        <w:t xml:space="preserve">out of </w:t>
      </w:r>
      <w:r w:rsidR="002864B3" w:rsidRPr="005777F2">
        <w:t>1</w:t>
      </w:r>
      <w:r w:rsidR="009E6703" w:rsidRPr="005777F2">
        <w:t>1</w:t>
      </w:r>
      <w:r w:rsidRPr="005777F2">
        <w:t xml:space="preserve"> set of readings</w:t>
      </w:r>
      <w:r w:rsidR="009E6703" w:rsidRPr="005777F2">
        <w:t xml:space="preserve"> (And 1 make-up opportunity)</w:t>
      </w:r>
      <w:r w:rsidRPr="005777F2">
        <w:t xml:space="preserve"> for </w:t>
      </w:r>
      <w:r w:rsidR="002864B3" w:rsidRPr="005777F2">
        <w:t>2</w:t>
      </w:r>
      <w:r w:rsidRPr="005777F2">
        <w:t xml:space="preserve">0%.  </w:t>
      </w:r>
    </w:p>
    <w:p w14:paraId="40C48A27" w14:textId="77777777" w:rsidR="009504AC" w:rsidRPr="005777F2" w:rsidRDefault="009504AC" w:rsidP="003616AC"/>
    <w:p w14:paraId="5F9CD4B0" w14:textId="57FA0806" w:rsidR="003616AC" w:rsidRPr="005777F2" w:rsidRDefault="003616AC" w:rsidP="003616AC">
      <w:r w:rsidRPr="005777F2">
        <w:t xml:space="preserve">2% each response, for </w:t>
      </w:r>
      <w:r w:rsidR="00A26605" w:rsidRPr="005777F2">
        <w:t>one-page</w:t>
      </w:r>
      <w:r w:rsidRPr="005777F2">
        <w:t xml:space="preserve"> single spaced response submitted on Avenue to Learn by 11:59pm </w:t>
      </w:r>
      <w:r w:rsidR="00733EF8" w:rsidRPr="005777F2">
        <w:t xml:space="preserve">Sunday </w:t>
      </w:r>
      <w:r w:rsidRPr="005777F2">
        <w:t>night before the class</w:t>
      </w:r>
      <w:r w:rsidR="006A6317" w:rsidRPr="005777F2">
        <w:t>.</w:t>
      </w:r>
      <w:r w:rsidRPr="005777F2">
        <w:t xml:space="preserve">  </w:t>
      </w:r>
      <w:r w:rsidR="00EC6F92" w:rsidRPr="005777F2">
        <w:t>I will post the question you need to address on the Av</w:t>
      </w:r>
      <w:r w:rsidR="00A26605" w:rsidRPr="005777F2">
        <w:t>e</w:t>
      </w:r>
      <w:r w:rsidR="00EC6F92" w:rsidRPr="005777F2">
        <w:t xml:space="preserve">nue to Learn, announcement pages. </w:t>
      </w:r>
      <w:r w:rsidR="00733EF8" w:rsidRPr="005777F2">
        <w:t>1</w:t>
      </w:r>
      <w:r w:rsidRPr="005777F2">
        <w:t>% per day late penalty if arrangements are not made with professor</w:t>
      </w:r>
      <w:r w:rsidR="00733EF8" w:rsidRPr="005777F2">
        <w:t xml:space="preserve"> that will start after a 3 day “grace period”</w:t>
      </w:r>
      <w:r w:rsidR="00EC6F92" w:rsidRPr="005777F2">
        <w:t>- the late penalty starts on day 4.</w:t>
      </w:r>
      <w:r w:rsidR="0050617F" w:rsidRPr="005777F2">
        <w:t xml:space="preserve"> If you do more than </w:t>
      </w:r>
      <w:r w:rsidR="00CA7D92">
        <w:t>9</w:t>
      </w:r>
      <w:r w:rsidR="0050617F" w:rsidRPr="005777F2">
        <w:t>, I will take the best grades of what you co</w:t>
      </w:r>
      <w:r w:rsidR="00A1531E" w:rsidRPr="005777F2">
        <w:t xml:space="preserve">mplete, to make up the </w:t>
      </w:r>
      <w:r w:rsidR="002864B3" w:rsidRPr="005777F2">
        <w:t>20%.  Because y</w:t>
      </w:r>
      <w:r w:rsidR="00CA7D92">
        <w:t>ou</w:t>
      </w:r>
      <w:r w:rsidR="002864B3" w:rsidRPr="005777F2">
        <w:t xml:space="preserve"> can skip </w:t>
      </w:r>
      <w:r w:rsidR="0064204E">
        <w:t>2</w:t>
      </w:r>
      <w:r w:rsidR="00A32819" w:rsidRPr="005777F2">
        <w:t xml:space="preserve"> </w:t>
      </w:r>
      <w:r w:rsidR="006A6317" w:rsidRPr="005777F2">
        <w:t>set</w:t>
      </w:r>
      <w:r w:rsidR="0064204E">
        <w:t>s</w:t>
      </w:r>
      <w:r w:rsidR="002864B3" w:rsidRPr="005777F2">
        <w:t xml:space="preserve"> of readings without penalty</w:t>
      </w:r>
      <w:r w:rsidR="00A32819" w:rsidRPr="005777F2">
        <w:t xml:space="preserve"> and have one make up opportunity</w:t>
      </w:r>
      <w:r w:rsidR="002864B3" w:rsidRPr="005777F2">
        <w:t xml:space="preserve">, </w:t>
      </w:r>
      <w:r w:rsidR="00733EF8" w:rsidRPr="005777F2">
        <w:t xml:space="preserve">you need to provide </w:t>
      </w:r>
      <w:r w:rsidR="002864B3" w:rsidRPr="005777F2">
        <w:t>documentation</w:t>
      </w:r>
      <w:r w:rsidR="00733EF8" w:rsidRPr="005777F2">
        <w:t xml:space="preserve"> to the social science office </w:t>
      </w:r>
      <w:r w:rsidR="00A26605" w:rsidRPr="005777F2">
        <w:t>f</w:t>
      </w:r>
      <w:r w:rsidR="006C7E4C" w:rsidRPr="005777F2">
        <w:t xml:space="preserve">or missed classes beyond </w:t>
      </w:r>
      <w:r w:rsidR="00A32819" w:rsidRPr="005777F2">
        <w:t>what is allowed for here.</w:t>
      </w:r>
      <w:r w:rsidR="004B7B77" w:rsidRPr="005777F2">
        <w:t xml:space="preserve"> </w:t>
      </w:r>
    </w:p>
    <w:p w14:paraId="53BA339E" w14:textId="77777777" w:rsidR="003616AC" w:rsidRPr="005777F2" w:rsidRDefault="003616AC" w:rsidP="003616AC"/>
    <w:p w14:paraId="059EE871" w14:textId="449EF0CB" w:rsidR="009504AC" w:rsidRPr="005777F2" w:rsidRDefault="00733EF8" w:rsidP="003616AC">
      <w:r w:rsidRPr="005777F2">
        <w:t>First essay</w:t>
      </w:r>
      <w:r w:rsidR="003616AC" w:rsidRPr="005777F2">
        <w:t xml:space="preserve">:  </w:t>
      </w:r>
      <w:r w:rsidRPr="005777F2">
        <w:t>2</w:t>
      </w:r>
      <w:r w:rsidR="003616AC" w:rsidRPr="005777F2">
        <w:t xml:space="preserve">5% </w:t>
      </w:r>
    </w:p>
    <w:p w14:paraId="2FD8BBD8" w14:textId="7066C383" w:rsidR="006C7E4C" w:rsidRPr="005777F2" w:rsidRDefault="00733EF8" w:rsidP="003616AC">
      <w:r w:rsidRPr="005777F2">
        <w:t xml:space="preserve">I will post a question on the avenue to learn announcements for you to answer on the early 1960s on the morning of Oct 5, and </w:t>
      </w:r>
      <w:proofErr w:type="gramStart"/>
      <w:r w:rsidRPr="005777F2">
        <w:t>a</w:t>
      </w:r>
      <w:proofErr w:type="gramEnd"/>
      <w:r w:rsidRPr="005777F2">
        <w:t xml:space="preserve"> 8 double spaced essay answering it will be due Sunday Oct 17, at 11:59pm.  Details on the essay (formatting, rubric and citations requirements) will be posted on Avenue.</w:t>
      </w:r>
    </w:p>
    <w:p w14:paraId="06E368A7" w14:textId="5D328FEE" w:rsidR="00733EF8" w:rsidRPr="005777F2" w:rsidRDefault="00733EF8" w:rsidP="003616AC"/>
    <w:p w14:paraId="77C87F50" w14:textId="1CA8B178" w:rsidR="00733EF8" w:rsidRPr="005777F2" w:rsidRDefault="00733EF8" w:rsidP="003616AC">
      <w:r w:rsidRPr="005777F2">
        <w:t>Second Essay: 25%</w:t>
      </w:r>
    </w:p>
    <w:p w14:paraId="0EACFC13" w14:textId="2553D21F" w:rsidR="00733EF8" w:rsidRPr="005777F2" w:rsidRDefault="00733EF8" w:rsidP="003616AC">
      <w:r w:rsidRPr="005777F2">
        <w:t xml:space="preserve">I will post a question on the avenue to learn announcements for you to answer on the late 1960s on the morning of Nov 21, and </w:t>
      </w:r>
      <w:proofErr w:type="gramStart"/>
      <w:r w:rsidRPr="005777F2">
        <w:t>a</w:t>
      </w:r>
      <w:proofErr w:type="gramEnd"/>
      <w:r w:rsidRPr="005777F2">
        <w:t xml:space="preserve"> 8 double spaced essay answering it will be due Sunday Dec 5, at 11:59pm.  Details on the essay (formatting, </w:t>
      </w:r>
      <w:proofErr w:type="gramStart"/>
      <w:r w:rsidRPr="005777F2">
        <w:t>rubric</w:t>
      </w:r>
      <w:proofErr w:type="gramEnd"/>
      <w:r w:rsidRPr="005777F2">
        <w:t xml:space="preserve"> and citations requirements) will be posted on Avenue.</w:t>
      </w:r>
    </w:p>
    <w:p w14:paraId="54909E5A" w14:textId="1C36E062" w:rsidR="00733EF8" w:rsidRPr="005777F2" w:rsidRDefault="00733EF8" w:rsidP="003616AC">
      <w:r w:rsidRPr="005777F2">
        <w:t>Book Review:  A 10</w:t>
      </w:r>
      <w:r w:rsidR="00A26605" w:rsidRPr="005777F2">
        <w:t>-</w:t>
      </w:r>
      <w:r w:rsidRPr="005777F2">
        <w:t>page double spaced book review essay on a book of your choice on the 1960s will be due, Dec 16</w:t>
      </w:r>
      <w:r w:rsidRPr="005777F2">
        <w:rPr>
          <w:vertAlign w:val="superscript"/>
        </w:rPr>
        <w:t>th</w:t>
      </w:r>
      <w:r w:rsidRPr="005777F2">
        <w:t xml:space="preserve"> at 11:59pm. I have posted possible books on Avenue, and</w:t>
      </w:r>
      <w:r w:rsidR="00A26605" w:rsidRPr="005777F2">
        <w:t xml:space="preserve"> </w:t>
      </w:r>
      <w:r w:rsidRPr="005777F2">
        <w:t xml:space="preserve">I will not read first drafts, students can choose (this is not required, and there </w:t>
      </w:r>
      <w:proofErr w:type="gramStart"/>
      <w:r w:rsidRPr="005777F2">
        <w:t>is</w:t>
      </w:r>
      <w:proofErr w:type="gramEnd"/>
      <w:r w:rsidRPr="005777F2">
        <w:t xml:space="preserve"> no grades attached to this – it is just for the practice and the feedback which might indeed help your grade) to present the outline of their book reviews in the class period during November.  I would recommend you pick your book, and order it, and start reading it early.  I will post examples of book </w:t>
      </w:r>
      <w:r w:rsidR="00A26605" w:rsidRPr="005777F2">
        <w:t>reviews and</w:t>
      </w:r>
      <w:r w:rsidRPr="005777F2">
        <w:t xml:space="preserve"> discuss guidelines in lecture period and on Echo360 as well as posting a rubric on Avenue.</w:t>
      </w:r>
    </w:p>
    <w:p w14:paraId="5ECC7999" w14:textId="77777777" w:rsidR="00733EF8" w:rsidRPr="005777F2" w:rsidRDefault="00733EF8" w:rsidP="003616AC"/>
    <w:p w14:paraId="67874A60" w14:textId="6443AD31" w:rsidR="00DC4DCD" w:rsidRPr="005777F2" w:rsidRDefault="00DC4DCD" w:rsidP="003616AC">
      <w:pPr>
        <w:rPr>
          <w:b/>
          <w:bCs/>
          <w:u w:val="single"/>
        </w:rPr>
      </w:pPr>
      <w:r w:rsidRPr="005777F2">
        <w:rPr>
          <w:b/>
          <w:bCs/>
          <w:u w:val="single"/>
        </w:rPr>
        <w:t>Detailed Class Schedule</w:t>
      </w:r>
    </w:p>
    <w:p w14:paraId="6D86B7BD" w14:textId="77777777" w:rsidR="00DC4DCD" w:rsidRPr="005777F2" w:rsidRDefault="00DC4DCD" w:rsidP="003616AC"/>
    <w:p w14:paraId="644C798D" w14:textId="7FDCEF24" w:rsidR="003616AC" w:rsidRPr="005777F2" w:rsidRDefault="002A3F67" w:rsidP="003616AC">
      <w:r w:rsidRPr="005777F2">
        <w:rPr>
          <w:b/>
          <w:bCs/>
        </w:rPr>
        <w:t xml:space="preserve">Sept </w:t>
      </w:r>
      <w:r w:rsidR="00733EF8" w:rsidRPr="005777F2">
        <w:rPr>
          <w:b/>
          <w:bCs/>
        </w:rPr>
        <w:t>13</w:t>
      </w:r>
      <w:r w:rsidR="003616AC" w:rsidRPr="005777F2">
        <w:rPr>
          <w:b/>
          <w:bCs/>
        </w:rPr>
        <w:t>:</w:t>
      </w:r>
      <w:r w:rsidR="003616AC" w:rsidRPr="005777F2">
        <w:t xml:space="preserve">  Introducti</w:t>
      </w:r>
      <w:r w:rsidR="00DC4DCD" w:rsidRPr="005777F2">
        <w:t xml:space="preserve">on to Details of the Class and the movie </w:t>
      </w:r>
      <w:r w:rsidR="003616AC" w:rsidRPr="005777F2">
        <w:t>Berkeley in the 60s</w:t>
      </w:r>
    </w:p>
    <w:p w14:paraId="470747DB" w14:textId="77777777" w:rsidR="00733EF8" w:rsidRPr="005777F2" w:rsidRDefault="00733EF8" w:rsidP="00AC3804"/>
    <w:p w14:paraId="09F3A049" w14:textId="77777777" w:rsidR="00733EF8" w:rsidRPr="005777F2" w:rsidRDefault="00733EF8" w:rsidP="00AC3804">
      <w:r w:rsidRPr="005777F2">
        <w:rPr>
          <w:b/>
          <w:bCs/>
        </w:rPr>
        <w:t>Sept 20:</w:t>
      </w:r>
      <w:r w:rsidRPr="005777F2">
        <w:t xml:space="preserve"> Framework for the class </w:t>
      </w:r>
    </w:p>
    <w:p w14:paraId="38196DF4" w14:textId="7EE7494A" w:rsidR="00AC3804" w:rsidRPr="005777F2" w:rsidRDefault="00AC3804" w:rsidP="00AC3804">
      <w:r w:rsidRPr="005777F2">
        <w:t xml:space="preserve">Eleanor Townsley, “The Sixties Trope,” </w:t>
      </w:r>
      <w:r w:rsidRPr="005777F2">
        <w:rPr>
          <w:i/>
        </w:rPr>
        <w:t xml:space="preserve">Theory, Culture and Society </w:t>
      </w:r>
    </w:p>
    <w:p w14:paraId="022A61E6" w14:textId="77777777" w:rsidR="00733EF8" w:rsidRPr="005777F2" w:rsidRDefault="00733EF8" w:rsidP="00733EF8">
      <w:r w:rsidRPr="005777F2">
        <w:t>David Meyer and Deana Rohlinger, “Big Books and Social Movements: A Myth of Ideas and Social Change</w:t>
      </w:r>
      <w:proofErr w:type="gramStart"/>
      <w:r w:rsidRPr="005777F2">
        <w:t xml:space="preserve">,”  </w:t>
      </w:r>
      <w:r w:rsidRPr="005777F2">
        <w:rPr>
          <w:i/>
        </w:rPr>
        <w:t>Social</w:t>
      </w:r>
      <w:proofErr w:type="gramEnd"/>
      <w:r w:rsidRPr="005777F2">
        <w:rPr>
          <w:i/>
        </w:rPr>
        <w:t xml:space="preserve"> Problems</w:t>
      </w:r>
      <w:r w:rsidRPr="005777F2">
        <w:t>, 2012.</w:t>
      </w:r>
    </w:p>
    <w:p w14:paraId="64E00C88" w14:textId="77777777" w:rsidR="003616AC" w:rsidRPr="005777F2" w:rsidRDefault="003616AC" w:rsidP="003616AC"/>
    <w:p w14:paraId="672555BC" w14:textId="6DCD0DBE" w:rsidR="00AC3804" w:rsidRPr="005777F2" w:rsidRDefault="00DC4DCD" w:rsidP="00733EF8">
      <w:r w:rsidRPr="005777F2">
        <w:rPr>
          <w:b/>
          <w:bCs/>
        </w:rPr>
        <w:t xml:space="preserve">Sept </w:t>
      </w:r>
      <w:r w:rsidR="00733EF8" w:rsidRPr="005777F2">
        <w:rPr>
          <w:b/>
          <w:bCs/>
        </w:rPr>
        <w:t>27</w:t>
      </w:r>
      <w:r w:rsidRPr="005777F2">
        <w:rPr>
          <w:b/>
          <w:bCs/>
        </w:rPr>
        <w:t>:</w:t>
      </w:r>
      <w:r w:rsidRPr="005777F2">
        <w:t xml:space="preserve">  </w:t>
      </w:r>
      <w:r w:rsidR="00733EF8" w:rsidRPr="005777F2">
        <w:t xml:space="preserve">Civil Rights, Du </w:t>
      </w:r>
      <w:proofErr w:type="spellStart"/>
      <w:r w:rsidR="00733EF8" w:rsidRPr="005777F2">
        <w:t>Bois</w:t>
      </w:r>
      <w:proofErr w:type="spellEnd"/>
      <w:r w:rsidR="00733EF8" w:rsidRPr="005777F2">
        <w:t xml:space="preserve"> and Fromm</w:t>
      </w:r>
    </w:p>
    <w:p w14:paraId="275E36B9" w14:textId="64662940" w:rsidR="00733EF8" w:rsidRPr="005777F2" w:rsidRDefault="00733EF8" w:rsidP="00733EF8"/>
    <w:p w14:paraId="3E49787B" w14:textId="0D9016FB" w:rsidR="00733EF8" w:rsidRPr="005777F2" w:rsidRDefault="00733EF8" w:rsidP="00733EF8">
      <w:r w:rsidRPr="005777F2">
        <w:t xml:space="preserve">I Question America, </w:t>
      </w:r>
      <w:r w:rsidRPr="005777F2">
        <w:rPr>
          <w:i/>
          <w:iCs/>
        </w:rPr>
        <w:t xml:space="preserve">In These Times </w:t>
      </w:r>
      <w:r w:rsidRPr="005777F2">
        <w:t>Fannie Lou Hamer, June 19</w:t>
      </w:r>
      <w:r w:rsidRPr="005777F2">
        <w:rPr>
          <w:vertAlign w:val="superscript"/>
        </w:rPr>
        <w:t>th</w:t>
      </w:r>
      <w:r w:rsidRPr="005777F2">
        <w:t>, 2017</w:t>
      </w:r>
    </w:p>
    <w:p w14:paraId="6BCE563A" w14:textId="65CECE01" w:rsidR="00733EF8" w:rsidRPr="005777F2" w:rsidRDefault="00733EF8" w:rsidP="00733EF8"/>
    <w:p w14:paraId="49C1DB99" w14:textId="7A3EC38D" w:rsidR="00733EF8" w:rsidRPr="005777F2" w:rsidRDefault="00733EF8" w:rsidP="00733EF8">
      <w:r w:rsidRPr="005777F2">
        <w:t xml:space="preserve">Aldon </w:t>
      </w:r>
      <w:proofErr w:type="gramStart"/>
      <w:r w:rsidRPr="005777F2">
        <w:t>Morris  A</w:t>
      </w:r>
      <w:proofErr w:type="gramEnd"/>
      <w:r w:rsidRPr="005777F2">
        <w:t xml:space="preserve"> Retrospective on the Civil Rights Movement,  Annual Review of Sociology, 25: 517-39</w:t>
      </w:r>
    </w:p>
    <w:p w14:paraId="54E0E338" w14:textId="5279C3DE" w:rsidR="00733EF8" w:rsidRPr="005777F2" w:rsidRDefault="00733EF8" w:rsidP="00733EF8"/>
    <w:p w14:paraId="245C0466" w14:textId="202B154B" w:rsidR="00733EF8" w:rsidRPr="005777F2" w:rsidRDefault="00733EF8" w:rsidP="00733EF8">
      <w:r w:rsidRPr="005777F2">
        <w:t>Aldon Morris, The Scholar Affirmed, Film</w:t>
      </w:r>
    </w:p>
    <w:p w14:paraId="2FDCB0F8" w14:textId="4B55B95A" w:rsidR="00733EF8" w:rsidRPr="005777F2" w:rsidRDefault="00733EF8" w:rsidP="00733EF8">
      <w:r w:rsidRPr="005777F2">
        <w:t>April 5, 2018.</w:t>
      </w:r>
    </w:p>
    <w:p w14:paraId="67524B75" w14:textId="5B25B486" w:rsidR="00733EF8" w:rsidRPr="005777F2" w:rsidRDefault="00733EF8" w:rsidP="00733EF8"/>
    <w:p w14:paraId="5C462758" w14:textId="06750682" w:rsidR="003616AC" w:rsidRPr="005777F2" w:rsidRDefault="00733EF8" w:rsidP="00B45F5A">
      <w:r w:rsidRPr="005777F2">
        <w:rPr>
          <w:b/>
          <w:bCs/>
        </w:rPr>
        <w:t>Oct 4</w:t>
      </w:r>
      <w:r w:rsidR="003616AC" w:rsidRPr="005777F2">
        <w:rPr>
          <w:b/>
          <w:bCs/>
        </w:rPr>
        <w:t>:</w:t>
      </w:r>
      <w:r w:rsidR="003616AC" w:rsidRPr="005777F2">
        <w:t xml:space="preserve">  </w:t>
      </w:r>
      <w:r w:rsidRPr="005777F2">
        <w:t xml:space="preserve">Port Huron, </w:t>
      </w:r>
      <w:proofErr w:type="gramStart"/>
      <w:r w:rsidRPr="005777F2">
        <w:t>Harrington</w:t>
      </w:r>
      <w:proofErr w:type="gramEnd"/>
      <w:r w:rsidRPr="005777F2">
        <w:t xml:space="preserve"> and the War on Poverty </w:t>
      </w:r>
    </w:p>
    <w:p w14:paraId="52874ED7" w14:textId="2BE86EFD" w:rsidR="00733EF8" w:rsidRPr="005777F2" w:rsidRDefault="00733EF8" w:rsidP="00B45F5A"/>
    <w:p w14:paraId="2974B59B" w14:textId="77777777" w:rsidR="00733EF8" w:rsidRPr="005777F2" w:rsidRDefault="00733EF8" w:rsidP="00733EF8">
      <w:r w:rsidRPr="005777F2">
        <w:t>Tom Hayden, “The Post Huron Statement,” (on-line)</w:t>
      </w:r>
    </w:p>
    <w:p w14:paraId="7D67C662" w14:textId="77777777" w:rsidR="00733EF8" w:rsidRPr="005777F2" w:rsidRDefault="00733EF8" w:rsidP="00733EF8"/>
    <w:p w14:paraId="11329DF5" w14:textId="77777777" w:rsidR="00733EF8" w:rsidRPr="005777F2" w:rsidRDefault="00733EF8" w:rsidP="00733EF8"/>
    <w:p w14:paraId="5DE27953" w14:textId="77777777" w:rsidR="00733EF8" w:rsidRPr="005777F2" w:rsidRDefault="00733EF8" w:rsidP="00733EF8">
      <w:r w:rsidRPr="005777F2">
        <w:lastRenderedPageBreak/>
        <w:t xml:space="preserve">Peter Drier, “How Rachel Carson and Michael Harrington Changed the World,” </w:t>
      </w:r>
      <w:r w:rsidRPr="005777F2">
        <w:rPr>
          <w:i/>
        </w:rPr>
        <w:t>Contexts,</w:t>
      </w:r>
      <w:r w:rsidRPr="005777F2">
        <w:t xml:space="preserve"> 2012.</w:t>
      </w:r>
    </w:p>
    <w:p w14:paraId="54553D44" w14:textId="77777777" w:rsidR="00733EF8" w:rsidRPr="005777F2" w:rsidRDefault="00733EF8" w:rsidP="00733EF8"/>
    <w:p w14:paraId="651C4AEB" w14:textId="77777777" w:rsidR="00733EF8" w:rsidRPr="005777F2" w:rsidRDefault="00733EF8" w:rsidP="00733EF8">
      <w:pPr>
        <w:rPr>
          <w:i/>
        </w:rPr>
      </w:pPr>
      <w:r w:rsidRPr="005777F2">
        <w:t xml:space="preserve">Gary </w:t>
      </w:r>
      <w:proofErr w:type="gramStart"/>
      <w:r w:rsidRPr="005777F2">
        <w:t>Dorrien,  “</w:t>
      </w:r>
      <w:proofErr w:type="gramEnd"/>
      <w:r w:rsidRPr="005777F2">
        <w:t xml:space="preserve">Michael Harrington and the Left Wing of the Possible,” </w:t>
      </w:r>
      <w:r w:rsidRPr="005777F2">
        <w:rPr>
          <w:i/>
        </w:rPr>
        <w:t>Cross-Currents. 2010.</w:t>
      </w:r>
    </w:p>
    <w:p w14:paraId="0EF6B46F" w14:textId="77777777" w:rsidR="00733EF8" w:rsidRPr="005777F2" w:rsidRDefault="00733EF8" w:rsidP="00B45F5A"/>
    <w:p w14:paraId="41CF87C4" w14:textId="2881F471" w:rsidR="00733EF8" w:rsidRPr="005777F2" w:rsidRDefault="00733EF8" w:rsidP="00B45F5A">
      <w:pPr>
        <w:rPr>
          <w:b/>
          <w:bCs/>
        </w:rPr>
      </w:pPr>
      <w:r w:rsidRPr="005777F2">
        <w:rPr>
          <w:b/>
          <w:bCs/>
        </w:rPr>
        <w:t>Oct. 11 to Oct 17: Recess</w:t>
      </w:r>
    </w:p>
    <w:p w14:paraId="1C8B579D" w14:textId="28ACDD3B" w:rsidR="00733EF8" w:rsidRPr="005777F2" w:rsidRDefault="00733EF8" w:rsidP="00B45F5A"/>
    <w:p w14:paraId="36E87E4B" w14:textId="77777777" w:rsidR="00733EF8" w:rsidRPr="005777F2" w:rsidRDefault="00733EF8" w:rsidP="00B45F5A">
      <w:r w:rsidRPr="005777F2">
        <w:rPr>
          <w:b/>
          <w:bCs/>
        </w:rPr>
        <w:t>Oct 18:</w:t>
      </w:r>
      <w:r w:rsidRPr="005777F2">
        <w:t xml:space="preserve"> Feminisms, Betty Friedan, </w:t>
      </w:r>
      <w:proofErr w:type="gramStart"/>
      <w:r w:rsidRPr="005777F2">
        <w:t>hooks</w:t>
      </w:r>
      <w:proofErr w:type="gramEnd"/>
      <w:r w:rsidRPr="005777F2">
        <w:t xml:space="preserve"> and Davis</w:t>
      </w:r>
    </w:p>
    <w:p w14:paraId="47E59C85" w14:textId="77777777" w:rsidR="00733EF8" w:rsidRPr="005777F2" w:rsidRDefault="00733EF8" w:rsidP="00B45F5A"/>
    <w:p w14:paraId="4EB279A0" w14:textId="77777777" w:rsidR="00733EF8" w:rsidRPr="005777F2" w:rsidRDefault="00733EF8" w:rsidP="00733EF8">
      <w:r w:rsidRPr="005777F2">
        <w:t xml:space="preserve">Daniel Horowitz, “Rethinking Betty Friedan and the Feminine Mystique: </w:t>
      </w:r>
      <w:proofErr w:type="spellStart"/>
      <w:r w:rsidRPr="005777F2">
        <w:t>Labour</w:t>
      </w:r>
      <w:proofErr w:type="spellEnd"/>
      <w:r w:rsidRPr="005777F2">
        <w:t xml:space="preserve"> Union Radicalism and Feminism in Cold War America,” </w:t>
      </w:r>
      <w:r w:rsidRPr="005777F2">
        <w:rPr>
          <w:i/>
        </w:rPr>
        <w:t>American Quarterly</w:t>
      </w:r>
      <w:r w:rsidRPr="005777F2">
        <w:t xml:space="preserve"> 1996.</w:t>
      </w:r>
    </w:p>
    <w:p w14:paraId="2FF0CAC3" w14:textId="77777777" w:rsidR="00733EF8" w:rsidRPr="005777F2" w:rsidRDefault="00733EF8" w:rsidP="00733EF8"/>
    <w:p w14:paraId="439F7A4C" w14:textId="77777777" w:rsidR="00733EF8" w:rsidRPr="005777F2" w:rsidRDefault="00733EF8" w:rsidP="00733EF8">
      <w:pPr>
        <w:rPr>
          <w:i/>
        </w:rPr>
      </w:pPr>
      <w:r w:rsidRPr="005777F2">
        <w:t>Angharad N. Valdivia, “Bell Hooks: Ethics from the Margins</w:t>
      </w:r>
      <w:proofErr w:type="gramStart"/>
      <w:r w:rsidRPr="005777F2">
        <w:t xml:space="preserve">,”  </w:t>
      </w:r>
      <w:r w:rsidRPr="005777F2">
        <w:rPr>
          <w:i/>
        </w:rPr>
        <w:t>Qualitative</w:t>
      </w:r>
      <w:proofErr w:type="gramEnd"/>
      <w:r w:rsidRPr="005777F2">
        <w:rPr>
          <w:i/>
        </w:rPr>
        <w:t xml:space="preserve"> Inquiry</w:t>
      </w:r>
      <w:r w:rsidRPr="005777F2">
        <w:t>, 2002.</w:t>
      </w:r>
    </w:p>
    <w:p w14:paraId="0AAFE6F2" w14:textId="1041D06D" w:rsidR="00733EF8" w:rsidRPr="005777F2" w:rsidRDefault="00733EF8" w:rsidP="00B45F5A">
      <w:r w:rsidRPr="005777F2">
        <w:t xml:space="preserve"> </w:t>
      </w:r>
    </w:p>
    <w:p w14:paraId="0EE9AF06" w14:textId="109ACB64" w:rsidR="00733EF8" w:rsidRPr="005777F2" w:rsidRDefault="00733EF8" w:rsidP="00B45F5A">
      <w:r w:rsidRPr="005777F2">
        <w:t>Film on Angela Davis</w:t>
      </w:r>
    </w:p>
    <w:p w14:paraId="30ACEB65" w14:textId="74CF48B8" w:rsidR="00733EF8" w:rsidRPr="005777F2" w:rsidRDefault="00733EF8" w:rsidP="00B45F5A"/>
    <w:p w14:paraId="4F25C28A" w14:textId="25391742" w:rsidR="00733EF8" w:rsidRPr="005777F2" w:rsidRDefault="00733EF8" w:rsidP="00B45F5A">
      <w:r w:rsidRPr="005777F2">
        <w:rPr>
          <w:b/>
          <w:bCs/>
        </w:rPr>
        <w:t>Oct 25</w:t>
      </w:r>
      <w:r w:rsidR="00A26605" w:rsidRPr="005777F2">
        <w:rPr>
          <w:b/>
          <w:bCs/>
        </w:rPr>
        <w:t>:</w:t>
      </w:r>
      <w:r w:rsidRPr="005777F2">
        <w:t xml:space="preserve"> Science, Music and Sports </w:t>
      </w:r>
    </w:p>
    <w:p w14:paraId="4A3B8FED" w14:textId="6A0D465F" w:rsidR="00733EF8" w:rsidRPr="005777F2" w:rsidRDefault="00733EF8" w:rsidP="00B45F5A"/>
    <w:p w14:paraId="65ED4988" w14:textId="6A118664" w:rsidR="00733EF8" w:rsidRPr="005777F2" w:rsidRDefault="00733EF8" w:rsidP="00733EF8">
      <w:r w:rsidRPr="005777F2">
        <w:t>Dave Zirin, “The Hidden History of Muhammad Ali</w:t>
      </w:r>
      <w:proofErr w:type="gramStart"/>
      <w:r w:rsidRPr="005777F2">
        <w:t xml:space="preserve">,”  </w:t>
      </w:r>
      <w:r w:rsidRPr="005777F2">
        <w:rPr>
          <w:i/>
        </w:rPr>
        <w:t>Jacobin</w:t>
      </w:r>
      <w:proofErr w:type="gramEnd"/>
      <w:r w:rsidRPr="005777F2">
        <w:t>,  (on-line link through Avenue to Learn).</w:t>
      </w:r>
    </w:p>
    <w:p w14:paraId="1A518B19" w14:textId="77777777" w:rsidR="00733EF8" w:rsidRPr="005777F2" w:rsidRDefault="00733EF8" w:rsidP="00B45F5A"/>
    <w:p w14:paraId="4E2451F1" w14:textId="77777777" w:rsidR="00733EF8" w:rsidRPr="005777F2" w:rsidRDefault="00733EF8" w:rsidP="00733EF8">
      <w:r w:rsidRPr="005777F2">
        <w:t xml:space="preserve">Minna </w:t>
      </w:r>
      <w:proofErr w:type="spellStart"/>
      <w:r w:rsidRPr="005777F2">
        <w:t>Broomberg</w:t>
      </w:r>
      <w:proofErr w:type="spellEnd"/>
      <w:r w:rsidRPr="005777F2">
        <w:t xml:space="preserve"> and Gary Alan Fine, “Resurrecting the Red: Pete Seeger and the Purification </w:t>
      </w:r>
      <w:proofErr w:type="gramStart"/>
      <w:r w:rsidRPr="005777F2">
        <w:t>of  Difficult</w:t>
      </w:r>
      <w:proofErr w:type="gramEnd"/>
      <w:r w:rsidRPr="005777F2">
        <w:t xml:space="preserve"> Reputations,” </w:t>
      </w:r>
      <w:r w:rsidRPr="005777F2">
        <w:rPr>
          <w:i/>
        </w:rPr>
        <w:t>Social Forces</w:t>
      </w:r>
      <w:r w:rsidRPr="005777F2">
        <w:t xml:space="preserve"> 2002.</w:t>
      </w:r>
    </w:p>
    <w:p w14:paraId="1C8CB1E6" w14:textId="5C919494" w:rsidR="00733EF8" w:rsidRPr="005777F2" w:rsidRDefault="00733EF8" w:rsidP="00B45F5A"/>
    <w:p w14:paraId="57FDCB4E" w14:textId="482E3116" w:rsidR="00733EF8" w:rsidRPr="005777F2" w:rsidRDefault="00733EF8" w:rsidP="00B45F5A">
      <w:r w:rsidRPr="005777F2">
        <w:t>Film “Looking for Sugarman”</w:t>
      </w:r>
    </w:p>
    <w:p w14:paraId="2F1DEC64" w14:textId="2A02722D" w:rsidR="00733EF8" w:rsidRPr="005777F2" w:rsidRDefault="00733EF8" w:rsidP="00B45F5A"/>
    <w:p w14:paraId="3AE2E484" w14:textId="53153EEF" w:rsidR="00733EF8" w:rsidRPr="005777F2" w:rsidRDefault="00733EF8" w:rsidP="00B45F5A">
      <w:r w:rsidRPr="005777F2">
        <w:t>Vera Norwood, The Nature of Knowing: Rachel Carsons and the American Environment, Signs, 12:4: 740-760.</w:t>
      </w:r>
    </w:p>
    <w:p w14:paraId="711C3981" w14:textId="77777777" w:rsidR="00733EF8" w:rsidRPr="005777F2" w:rsidRDefault="00733EF8" w:rsidP="00B45F5A"/>
    <w:p w14:paraId="74EAAD91" w14:textId="0EC9E86C" w:rsidR="00733EF8" w:rsidRPr="005777F2" w:rsidRDefault="00733EF8" w:rsidP="00B45F5A">
      <w:r w:rsidRPr="005777F2">
        <w:rPr>
          <w:b/>
          <w:bCs/>
        </w:rPr>
        <w:t>Nov 1:</w:t>
      </w:r>
      <w:r w:rsidRPr="005777F2">
        <w:t xml:space="preserve"> Chomsky, the </w:t>
      </w:r>
      <w:proofErr w:type="gramStart"/>
      <w:r w:rsidRPr="005777F2">
        <w:t>war</w:t>
      </w:r>
      <w:proofErr w:type="gramEnd"/>
      <w:r w:rsidRPr="005777F2">
        <w:t xml:space="preserve"> and the Weatherman</w:t>
      </w:r>
    </w:p>
    <w:p w14:paraId="72E642FC" w14:textId="06A4AFE4" w:rsidR="00733EF8" w:rsidRPr="005777F2" w:rsidRDefault="00733EF8" w:rsidP="00B45F5A"/>
    <w:p w14:paraId="4EA78298" w14:textId="77777777" w:rsidR="00733EF8" w:rsidRPr="005777F2" w:rsidRDefault="00733EF8" w:rsidP="00733EF8">
      <w:r w:rsidRPr="005777F2">
        <w:t>James Lannigan and Neil McLaughlin, “Professors and Politics: Noam Chomsky’s Contested Reputation in the United States and Canada</w:t>
      </w:r>
      <w:proofErr w:type="gramStart"/>
      <w:r w:rsidRPr="005777F2">
        <w:t xml:space="preserve">,”  </w:t>
      </w:r>
      <w:r w:rsidRPr="005777F2">
        <w:rPr>
          <w:i/>
        </w:rPr>
        <w:t>Theory</w:t>
      </w:r>
      <w:proofErr w:type="gramEnd"/>
      <w:r w:rsidRPr="005777F2">
        <w:rPr>
          <w:i/>
        </w:rPr>
        <w:t xml:space="preserve"> and Society</w:t>
      </w:r>
      <w:r w:rsidRPr="005777F2">
        <w:t>, 2017.</w:t>
      </w:r>
    </w:p>
    <w:p w14:paraId="0B49CEC6" w14:textId="77777777" w:rsidR="00733EF8" w:rsidRPr="005777F2" w:rsidRDefault="00733EF8" w:rsidP="00733EF8"/>
    <w:p w14:paraId="298E3555" w14:textId="77777777" w:rsidR="00733EF8" w:rsidRPr="005777F2" w:rsidRDefault="00733EF8" w:rsidP="00733EF8">
      <w:r w:rsidRPr="005777F2">
        <w:t>Brendan McQuade, “The Vietnam Syndrome and the end of the post 60s era: Tropes and hegemony in history and policy</w:t>
      </w:r>
      <w:proofErr w:type="gramStart"/>
      <w:r w:rsidRPr="005777F2">
        <w:t xml:space="preserve">,”  </w:t>
      </w:r>
      <w:r w:rsidRPr="005777F2">
        <w:rPr>
          <w:i/>
        </w:rPr>
        <w:t>American</w:t>
      </w:r>
      <w:proofErr w:type="gramEnd"/>
      <w:r w:rsidRPr="005777F2">
        <w:rPr>
          <w:i/>
        </w:rPr>
        <w:t xml:space="preserve"> Journal of Cultural Sociology </w:t>
      </w:r>
      <w:r w:rsidRPr="005777F2">
        <w:t>2014.</w:t>
      </w:r>
    </w:p>
    <w:p w14:paraId="4FA0C895" w14:textId="77777777" w:rsidR="00733EF8" w:rsidRPr="005777F2" w:rsidRDefault="00733EF8" w:rsidP="00733EF8"/>
    <w:p w14:paraId="7863D226" w14:textId="59879B67" w:rsidR="00733EF8" w:rsidRPr="005777F2" w:rsidRDefault="00733EF8" w:rsidP="00B45F5A">
      <w:r w:rsidRPr="005777F2">
        <w:rPr>
          <w:b/>
          <w:bCs/>
        </w:rPr>
        <w:t>Nov 8:</w:t>
      </w:r>
      <w:r w:rsidRPr="005777F2">
        <w:t xml:space="preserve"> Panthers, Nation of Islam, X and Maslow and the counterculture </w:t>
      </w:r>
    </w:p>
    <w:p w14:paraId="17515730" w14:textId="77777777" w:rsidR="00733EF8" w:rsidRPr="005777F2" w:rsidRDefault="00733EF8" w:rsidP="00B45F5A"/>
    <w:p w14:paraId="01F63104" w14:textId="766E1260" w:rsidR="00733EF8" w:rsidRPr="005777F2" w:rsidRDefault="00733EF8" w:rsidP="00B45F5A">
      <w:r w:rsidRPr="005777F2">
        <w:t>Manning Marable on X, NPR</w:t>
      </w:r>
    </w:p>
    <w:p w14:paraId="0AC40CBC" w14:textId="1E294631" w:rsidR="00E77E3F" w:rsidRPr="005777F2" w:rsidRDefault="00E77E3F" w:rsidP="00B45F5A"/>
    <w:p w14:paraId="42CCDC2C" w14:textId="4261A149" w:rsidR="00EC6F92" w:rsidRPr="005777F2" w:rsidRDefault="00EC6F92" w:rsidP="00E77E3F">
      <w:r w:rsidRPr="005777F2">
        <w:rPr>
          <w:b/>
          <w:bCs/>
        </w:rPr>
        <w:t>Nov 15:</w:t>
      </w:r>
      <w:r w:rsidRPr="005777F2">
        <w:t xml:space="preserve"> Baldwin and Buckley and Fanon and West </w:t>
      </w:r>
    </w:p>
    <w:p w14:paraId="06933F64" w14:textId="59F38145" w:rsidR="00EC6F92" w:rsidRPr="005777F2" w:rsidRDefault="00EC6F92" w:rsidP="00E77E3F"/>
    <w:p w14:paraId="7AF49E1B" w14:textId="77777777" w:rsidR="00A26605" w:rsidRPr="005777F2" w:rsidRDefault="00EC6F92" w:rsidP="00E77E3F">
      <w:proofErr w:type="spellStart"/>
      <w:r w:rsidRPr="005777F2">
        <w:t>Bashin</w:t>
      </w:r>
      <w:proofErr w:type="spellEnd"/>
      <w:r w:rsidRPr="005777F2">
        <w:t xml:space="preserve"> Abu-</w:t>
      </w:r>
      <w:proofErr w:type="spellStart"/>
      <w:r w:rsidRPr="005777F2">
        <w:t>Manneh</w:t>
      </w:r>
      <w:proofErr w:type="spellEnd"/>
      <w:r w:rsidRPr="005777F2">
        <w:t>, “Who Owns Frantz Fanon’s Legacy</w:t>
      </w:r>
      <w:proofErr w:type="gramStart"/>
      <w:r w:rsidRPr="005777F2">
        <w:t>,”  Catalyst</w:t>
      </w:r>
      <w:proofErr w:type="gramEnd"/>
      <w:r w:rsidRPr="005777F2">
        <w:t xml:space="preserve">  5:1: 2021</w:t>
      </w:r>
    </w:p>
    <w:p w14:paraId="3B6E8B2B" w14:textId="7534858E" w:rsidR="00EC6F92" w:rsidRPr="005777F2" w:rsidRDefault="00EC6F92" w:rsidP="00E77E3F">
      <w:r w:rsidRPr="005777F2">
        <w:lastRenderedPageBreak/>
        <w:t xml:space="preserve">Buckey and Balwin debate </w:t>
      </w:r>
    </w:p>
    <w:p w14:paraId="7E2E754B" w14:textId="3FA1B716" w:rsidR="00EC6F92" w:rsidRPr="005777F2" w:rsidRDefault="00EC6F92" w:rsidP="00E77E3F">
      <w:r w:rsidRPr="005777F2">
        <w:t xml:space="preserve">West lecture </w:t>
      </w:r>
    </w:p>
    <w:p w14:paraId="4FC5ADDB" w14:textId="6DAB8C56" w:rsidR="00EC6F92" w:rsidRPr="005777F2" w:rsidRDefault="00EC6F92" w:rsidP="00E77E3F"/>
    <w:p w14:paraId="380C2EFB" w14:textId="0DB75061" w:rsidR="00EC6F92" w:rsidRPr="005777F2" w:rsidRDefault="00EC6F92" w:rsidP="00E77E3F">
      <w:r w:rsidRPr="005777F2">
        <w:rPr>
          <w:b/>
          <w:bCs/>
        </w:rPr>
        <w:t>Nov 22:</w:t>
      </w:r>
      <w:r w:rsidRPr="005777F2">
        <w:t xml:space="preserve"> Cornell, Piven and Marcuse </w:t>
      </w:r>
    </w:p>
    <w:p w14:paraId="283065DF" w14:textId="77777777" w:rsidR="00EC6F92" w:rsidRPr="005777F2" w:rsidRDefault="00EC6F92" w:rsidP="00E77E3F"/>
    <w:p w14:paraId="4C4B2823" w14:textId="4297C00F" w:rsidR="00E77E3F" w:rsidRPr="005777F2" w:rsidRDefault="00E77E3F" w:rsidP="00E77E3F">
      <w:r w:rsidRPr="005777F2">
        <w:t xml:space="preserve">Tony Fels, “The Fog of Youth:  The Cornell Student Take-over, 50 Years On,” </w:t>
      </w:r>
      <w:r w:rsidRPr="005777F2">
        <w:rPr>
          <w:i/>
        </w:rPr>
        <w:t xml:space="preserve">Quillette </w:t>
      </w:r>
      <w:r w:rsidRPr="005777F2">
        <w:t>2019.</w:t>
      </w:r>
      <w:r w:rsidR="003070F8" w:rsidRPr="005777F2">
        <w:t xml:space="preserve">  Link on Avenue marked (Cornel University).</w:t>
      </w:r>
    </w:p>
    <w:p w14:paraId="52AFDE62" w14:textId="3FF334C3" w:rsidR="00EC6F92" w:rsidRPr="005777F2" w:rsidRDefault="00EC6F92" w:rsidP="00E77E3F"/>
    <w:p w14:paraId="45A197D5" w14:textId="4D3F3A95" w:rsidR="00EC6F92" w:rsidRPr="005777F2" w:rsidRDefault="00EC6F92" w:rsidP="00EC6F92">
      <w:r w:rsidRPr="005777F2">
        <w:t xml:space="preserve">Frances Fox Piven, “Can Power </w:t>
      </w:r>
      <w:proofErr w:type="gramStart"/>
      <w:r w:rsidRPr="005777F2">
        <w:t>From</w:t>
      </w:r>
      <w:proofErr w:type="gramEnd"/>
      <w:r w:rsidRPr="005777F2">
        <w:t xml:space="preserve"> Below Change the World,” </w:t>
      </w:r>
      <w:r w:rsidRPr="005777F2">
        <w:rPr>
          <w:i/>
        </w:rPr>
        <w:t>American Sociological Review</w:t>
      </w:r>
      <w:r w:rsidRPr="005777F2">
        <w:t xml:space="preserve"> 2008.</w:t>
      </w:r>
    </w:p>
    <w:p w14:paraId="703BEA8A" w14:textId="634AAF34" w:rsidR="00EC6F92" w:rsidRPr="005777F2" w:rsidRDefault="00EC6F92" w:rsidP="00E77E3F"/>
    <w:p w14:paraId="43303C27" w14:textId="36754E07" w:rsidR="00EC6F92" w:rsidRPr="005777F2" w:rsidRDefault="00EC6F92" w:rsidP="00E77E3F">
      <w:r w:rsidRPr="005777F2">
        <w:t xml:space="preserve">Rodney </w:t>
      </w:r>
      <w:proofErr w:type="spellStart"/>
      <w:r w:rsidRPr="005777F2">
        <w:t>Fopp</w:t>
      </w:r>
      <w:proofErr w:type="spellEnd"/>
      <w:r w:rsidRPr="005777F2">
        <w:t xml:space="preserve">, “Repressive Tolerance: Herbert Marcuse’s Exercise in Social Epistemology,” Social Epostemology </w:t>
      </w:r>
    </w:p>
    <w:p w14:paraId="33DC11E2" w14:textId="78CC6545" w:rsidR="003070F8" w:rsidRPr="005777F2" w:rsidRDefault="003070F8" w:rsidP="00E77E3F"/>
    <w:p w14:paraId="2EF268AF" w14:textId="7DECECF4" w:rsidR="00AC3804" w:rsidRPr="005777F2" w:rsidRDefault="00EC6F92" w:rsidP="003616AC">
      <w:r w:rsidRPr="005777F2">
        <w:rPr>
          <w:b/>
          <w:bCs/>
        </w:rPr>
        <w:t>Nov 29:</w:t>
      </w:r>
      <w:r w:rsidRPr="005777F2">
        <w:t xml:space="preserve"> Feminisms </w:t>
      </w:r>
    </w:p>
    <w:p w14:paraId="054B4847" w14:textId="77777777" w:rsidR="00EC6F92" w:rsidRPr="005777F2" w:rsidRDefault="00EC6F92" w:rsidP="003616AC"/>
    <w:p w14:paraId="1D444F12" w14:textId="77777777" w:rsidR="00EC6F92" w:rsidRPr="005777F2" w:rsidRDefault="00EC6F92" w:rsidP="00EC6F92">
      <w:r w:rsidRPr="005777F2">
        <w:t>Andrea Dworkin article by Julie Bindel in the Guardian (link on Avenue)</w:t>
      </w:r>
    </w:p>
    <w:p w14:paraId="609A3A35" w14:textId="77777777" w:rsidR="00EC6F92" w:rsidRPr="005777F2" w:rsidRDefault="00EC6F92" w:rsidP="00EC6F92"/>
    <w:p w14:paraId="4411D543" w14:textId="230A1271" w:rsidR="00EC6F92" w:rsidRPr="005777F2" w:rsidRDefault="00EC6F92" w:rsidP="00EC6F92">
      <w:r w:rsidRPr="005777F2">
        <w:t xml:space="preserve">Elizabeth Armstrong and Suzanna </w:t>
      </w:r>
      <w:proofErr w:type="spellStart"/>
      <w:r w:rsidRPr="005777F2">
        <w:t>Crage</w:t>
      </w:r>
      <w:proofErr w:type="spellEnd"/>
      <w:r w:rsidRPr="005777F2">
        <w:t xml:space="preserve">, “Movements and Memory: The Making of the Stonewall Myth,” </w:t>
      </w:r>
      <w:r w:rsidRPr="005777F2">
        <w:rPr>
          <w:i/>
        </w:rPr>
        <w:t xml:space="preserve">American Sociological </w:t>
      </w:r>
      <w:proofErr w:type="gramStart"/>
      <w:r w:rsidRPr="005777F2">
        <w:rPr>
          <w:i/>
        </w:rPr>
        <w:t xml:space="preserve">Review  </w:t>
      </w:r>
      <w:r w:rsidRPr="005777F2">
        <w:t>2006</w:t>
      </w:r>
      <w:proofErr w:type="gramEnd"/>
      <w:r w:rsidRPr="005777F2">
        <w:t>.</w:t>
      </w:r>
    </w:p>
    <w:p w14:paraId="547236B7" w14:textId="3CA9F721" w:rsidR="00EC6F92" w:rsidRPr="005777F2" w:rsidRDefault="00EC6F92" w:rsidP="00EC6F92"/>
    <w:p w14:paraId="5F7A6F00" w14:textId="764E3732" w:rsidR="00EC6F92" w:rsidRPr="005777F2" w:rsidRDefault="00EC6F92" w:rsidP="00EC6F92">
      <w:r w:rsidRPr="005777F2">
        <w:t>Barbara Ehrenreich on “Bright sided”</w:t>
      </w:r>
    </w:p>
    <w:p w14:paraId="31A862D0" w14:textId="77777777" w:rsidR="00EC6F92" w:rsidRPr="005777F2" w:rsidRDefault="00EC6F92" w:rsidP="00EC6F92"/>
    <w:p w14:paraId="051F6295" w14:textId="6DFA751A" w:rsidR="00EC6F92" w:rsidRPr="005777F2" w:rsidRDefault="00EC6F92" w:rsidP="00EC6F92">
      <w:r w:rsidRPr="005777F2">
        <w:t>Joanna Biggs, My hero: Shulamith Firestone, The Guardian May 2015.</w:t>
      </w:r>
    </w:p>
    <w:p w14:paraId="3C6B5364" w14:textId="7C6B015C" w:rsidR="00EC6F92" w:rsidRPr="005777F2" w:rsidRDefault="00EC6F92" w:rsidP="00EC6F92">
      <w:pPr>
        <w:rPr>
          <w:b/>
          <w:bCs/>
        </w:rPr>
      </w:pPr>
    </w:p>
    <w:p w14:paraId="3020250D" w14:textId="1DAECD0A" w:rsidR="00EC6F92" w:rsidRPr="005777F2" w:rsidRDefault="00EC6F92" w:rsidP="00EC6F92">
      <w:r w:rsidRPr="005777F2">
        <w:rPr>
          <w:b/>
          <w:bCs/>
        </w:rPr>
        <w:t>Dec 6:</w:t>
      </w:r>
      <w:r w:rsidRPr="005777F2">
        <w:t xml:space="preserve">  Canada’s 60s.</w:t>
      </w:r>
    </w:p>
    <w:p w14:paraId="55FCC56F" w14:textId="5D2F1421" w:rsidR="00EC6F92" w:rsidRPr="005777F2" w:rsidRDefault="00EC6F92" w:rsidP="00EC6F92"/>
    <w:p w14:paraId="722429E6" w14:textId="2A57492B" w:rsidR="00EC6F92" w:rsidRPr="005777F2" w:rsidRDefault="00EC6F92" w:rsidP="00EC6F92">
      <w:r w:rsidRPr="005777F2">
        <w:t>Documentary on Oka, and Agenda show about the October Crisis</w:t>
      </w:r>
    </w:p>
    <w:p w14:paraId="74CD12DA" w14:textId="77777777" w:rsidR="00EC6F92" w:rsidRPr="005777F2" w:rsidRDefault="00EC6F92" w:rsidP="00EC6F92"/>
    <w:p w14:paraId="2015A282" w14:textId="77777777" w:rsidR="00EC6F92" w:rsidRPr="005777F2" w:rsidRDefault="00EC6F92" w:rsidP="00EC6F92"/>
    <w:p w14:paraId="3E3C54CB" w14:textId="77777777" w:rsidR="00B01FDC" w:rsidRPr="005777F2" w:rsidRDefault="00B01FDC" w:rsidP="003616AC"/>
    <w:p w14:paraId="2160FB84" w14:textId="209DBECD" w:rsidR="00E77E3F" w:rsidRPr="005777F2" w:rsidRDefault="00E77E3F" w:rsidP="003616AC"/>
    <w:p w14:paraId="5EAD797A" w14:textId="401A2BF4" w:rsidR="00E77E3F" w:rsidRPr="005777F2" w:rsidRDefault="00E77E3F" w:rsidP="003616AC"/>
    <w:p w14:paraId="1B031DEC" w14:textId="77777777" w:rsidR="00E77E3F" w:rsidRPr="005777F2" w:rsidRDefault="00E77E3F" w:rsidP="00E77E3F"/>
    <w:p w14:paraId="51F29507" w14:textId="77777777" w:rsidR="00E77E3F" w:rsidRPr="005777F2" w:rsidRDefault="00E77E3F" w:rsidP="003616AC"/>
    <w:p w14:paraId="28455915" w14:textId="2DC55EB9" w:rsidR="00C40F56" w:rsidRPr="005777F2" w:rsidRDefault="00872C96" w:rsidP="00872C96">
      <w:pPr>
        <w:rPr>
          <w:rFonts w:cs="Arial"/>
          <w:color w:val="000000"/>
        </w:rPr>
      </w:pPr>
      <w:r w:rsidRPr="005777F2">
        <w:rPr>
          <w:rFonts w:cs="Arial"/>
          <w:color w:val="000000"/>
        </w:rPr>
        <w:tab/>
      </w:r>
      <w:r w:rsidRPr="005777F2">
        <w:rPr>
          <w:rFonts w:cs="Arial"/>
          <w:color w:val="000000"/>
        </w:rPr>
        <w:tab/>
      </w:r>
    </w:p>
    <w:p w14:paraId="43D814DD" w14:textId="31C6A0E3" w:rsidR="00872C96" w:rsidRPr="005777F2" w:rsidRDefault="00A942D3" w:rsidP="004A592E">
      <w:pPr>
        <w:rPr>
          <w:b/>
        </w:rPr>
      </w:pPr>
      <w:r w:rsidRPr="005777F2">
        <w:t xml:space="preserve"> </w:t>
      </w:r>
    </w:p>
    <w:p w14:paraId="034F3AE7" w14:textId="06E94C8E" w:rsidR="00872C96" w:rsidRPr="005777F2" w:rsidRDefault="003616AC" w:rsidP="003616AC">
      <w:r w:rsidRPr="005777F2">
        <w:t xml:space="preserve"> </w:t>
      </w:r>
    </w:p>
    <w:p w14:paraId="5F157D66" w14:textId="77777777" w:rsidR="00872C96" w:rsidRPr="005777F2" w:rsidRDefault="00872C96" w:rsidP="00872C96">
      <w:pPr>
        <w:rPr>
          <w:b/>
        </w:rPr>
      </w:pPr>
    </w:p>
    <w:p w14:paraId="235F4EE6" w14:textId="77777777" w:rsidR="00872C96" w:rsidRPr="005777F2" w:rsidRDefault="00872C96" w:rsidP="00872C96"/>
    <w:p w14:paraId="06B3E549" w14:textId="77777777" w:rsidR="002A3F67" w:rsidRPr="005777F2" w:rsidRDefault="002A3F67" w:rsidP="00872C96"/>
    <w:p w14:paraId="3E6FD6DE" w14:textId="77777777" w:rsidR="002A3F67" w:rsidRPr="005777F2" w:rsidRDefault="002A3F67" w:rsidP="00872C96"/>
    <w:p w14:paraId="6392E913" w14:textId="77777777" w:rsidR="002A3F67" w:rsidRPr="005777F2" w:rsidRDefault="002A3F67" w:rsidP="00872C96"/>
    <w:p w14:paraId="1604635C" w14:textId="77777777" w:rsidR="002A3F67" w:rsidRPr="005777F2" w:rsidRDefault="002A3F67" w:rsidP="00872C96"/>
    <w:p w14:paraId="416471A6" w14:textId="77777777" w:rsidR="002A3F67" w:rsidRPr="005777F2" w:rsidRDefault="002A3F67" w:rsidP="00872C96"/>
    <w:p w14:paraId="5E8D12BE" w14:textId="77777777" w:rsidR="00C67D33" w:rsidRPr="005777F2" w:rsidRDefault="00C67D33" w:rsidP="00872C96">
      <w:pPr>
        <w:widowControl w:val="0"/>
        <w:autoSpaceDE w:val="0"/>
        <w:autoSpaceDN w:val="0"/>
        <w:adjustRightInd w:val="0"/>
        <w:spacing w:after="240"/>
      </w:pPr>
    </w:p>
    <w:p w14:paraId="1A62988F" w14:textId="6AD09265" w:rsidR="00872C96" w:rsidRPr="00815B85" w:rsidRDefault="00872C96" w:rsidP="00872C96">
      <w:pPr>
        <w:widowControl w:val="0"/>
        <w:autoSpaceDE w:val="0"/>
        <w:autoSpaceDN w:val="0"/>
        <w:adjustRightInd w:val="0"/>
        <w:spacing w:after="240"/>
        <w:rPr>
          <w:rFonts w:cs="Times"/>
          <w:u w:val="single"/>
        </w:rPr>
      </w:pPr>
      <w:r w:rsidRPr="00815B85">
        <w:rPr>
          <w:rFonts w:cs="Arial"/>
          <w:b/>
          <w:bCs/>
          <w:u w:val="single"/>
        </w:rPr>
        <w:lastRenderedPageBreak/>
        <w:t xml:space="preserve">Course Rules </w:t>
      </w:r>
    </w:p>
    <w:p w14:paraId="0570A650" w14:textId="6C257932" w:rsidR="00872C96" w:rsidRPr="005777F2" w:rsidRDefault="00EC6F92" w:rsidP="00872C96">
      <w:pPr>
        <w:widowControl w:val="0"/>
        <w:autoSpaceDE w:val="0"/>
        <w:autoSpaceDN w:val="0"/>
        <w:adjustRightInd w:val="0"/>
        <w:spacing w:after="240"/>
        <w:rPr>
          <w:rFonts w:cs="Times"/>
        </w:rPr>
      </w:pPr>
      <w:r w:rsidRPr="005777F2">
        <w:rPr>
          <w:rFonts w:cs="Arial"/>
        </w:rPr>
        <w:t>1</w:t>
      </w:r>
      <w:r w:rsidR="007642E4" w:rsidRPr="005777F2">
        <w:rPr>
          <w:rFonts w:cs="Arial"/>
        </w:rPr>
        <w:t>.</w:t>
      </w:r>
      <w:r w:rsidRPr="005777F2">
        <w:rPr>
          <w:rFonts w:cs="Arial"/>
        </w:rPr>
        <w:t xml:space="preserve"> </w:t>
      </w:r>
      <w:r w:rsidR="00872C96" w:rsidRPr="005777F2">
        <w:rPr>
          <w:rFonts w:cs="Arial"/>
        </w:rPr>
        <w:t xml:space="preserve">The McMaster Student Absence Form (http://www.mcmaster.ca/msaf/ is a </w:t>
      </w:r>
      <w:r w:rsidR="00344BBF" w:rsidRPr="005777F2">
        <w:rPr>
          <w:rFonts w:cs="Arial"/>
        </w:rPr>
        <w:t>self-reporting</w:t>
      </w:r>
      <w:r w:rsidR="00872C96" w:rsidRPr="005777F2">
        <w:rPr>
          <w:rFonts w:cs="Arial"/>
        </w:rPr>
        <w:t xml:space="preserve"> tool for Undergraduate Students to report absences that last up to 3 days and provides the ability to request accommodation for any missed academic work. Please note, this tool cannot be used during any final examination period. </w:t>
      </w:r>
    </w:p>
    <w:p w14:paraId="4DA8F552" w14:textId="79931830" w:rsidR="00872C96" w:rsidRPr="005777F2" w:rsidRDefault="00872C96" w:rsidP="00872C96">
      <w:pPr>
        <w:widowControl w:val="0"/>
        <w:autoSpaceDE w:val="0"/>
        <w:autoSpaceDN w:val="0"/>
        <w:adjustRightInd w:val="0"/>
        <w:spacing w:after="240"/>
        <w:rPr>
          <w:rFonts w:cs="Times"/>
        </w:rPr>
      </w:pPr>
      <w:r w:rsidRPr="005777F2">
        <w:rPr>
          <w:rFonts w:cs="Arial"/>
        </w:rPr>
        <w:t>You may submit a maximum of 1 Academic Work Missed request per term. It is YOUR responsibility to follow up with your instructor immediately regarding the nature of the accommodation.</w:t>
      </w:r>
    </w:p>
    <w:p w14:paraId="65D835B6" w14:textId="77777777" w:rsidR="00872C96" w:rsidRPr="005777F2" w:rsidRDefault="00872C96" w:rsidP="00872C96">
      <w:pPr>
        <w:widowControl w:val="0"/>
        <w:autoSpaceDE w:val="0"/>
        <w:autoSpaceDN w:val="0"/>
        <w:adjustRightInd w:val="0"/>
        <w:spacing w:after="240"/>
        <w:rPr>
          <w:rFonts w:cs="Times"/>
        </w:rPr>
      </w:pPr>
      <w:r w:rsidRPr="005777F2">
        <w:rPr>
          <w:rFonts w:cs="Arial"/>
        </w:rPr>
        <w:t xml:space="preserve">If you are absent more than 3 days, exceed 1 request per term, or are absent for a reason other than medical, you MUST visit your Associate Dean’s Office (Faculty Office). You may be required to provide supporting documentation. </w:t>
      </w:r>
    </w:p>
    <w:p w14:paraId="329168AD" w14:textId="77777777" w:rsidR="00872C96" w:rsidRPr="005777F2" w:rsidRDefault="00872C96" w:rsidP="00872C96">
      <w:pPr>
        <w:widowControl w:val="0"/>
        <w:autoSpaceDE w:val="0"/>
        <w:autoSpaceDN w:val="0"/>
        <w:adjustRightInd w:val="0"/>
        <w:spacing w:after="240"/>
        <w:rPr>
          <w:rFonts w:cs="Times"/>
        </w:rPr>
      </w:pPr>
      <w:r w:rsidRPr="005777F2">
        <w:rPr>
          <w:rFonts w:cs="Arial"/>
        </w:rPr>
        <w:t xml:space="preserve">This form should be filled out when you are about to return to class after your absence. </w:t>
      </w:r>
    </w:p>
    <w:p w14:paraId="2066CD46" w14:textId="74A75CBC" w:rsidR="00872C96" w:rsidRPr="005777F2" w:rsidRDefault="00EC6F92" w:rsidP="00872C96">
      <w:pPr>
        <w:widowControl w:val="0"/>
        <w:autoSpaceDE w:val="0"/>
        <w:autoSpaceDN w:val="0"/>
        <w:adjustRightInd w:val="0"/>
        <w:spacing w:after="240"/>
        <w:rPr>
          <w:rFonts w:cs="Times"/>
        </w:rPr>
      </w:pPr>
      <w:r w:rsidRPr="005777F2">
        <w:rPr>
          <w:rFonts w:cs="Arial"/>
        </w:rPr>
        <w:t>2</w:t>
      </w:r>
      <w:r w:rsidR="007642E4" w:rsidRPr="005777F2">
        <w:rPr>
          <w:rFonts w:cs="Arial"/>
        </w:rPr>
        <w:t>.</w:t>
      </w:r>
      <w:r w:rsidR="00872C96" w:rsidRPr="005777F2">
        <w:rPr>
          <w:rFonts w:cs="Arial"/>
        </w:rPr>
        <w:t xml:space="preserve"> 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 </w:t>
      </w:r>
      <w:r w:rsidR="00BC39F6" w:rsidRPr="005777F2">
        <w:rPr>
          <w:rFonts w:cs="Arial"/>
        </w:rPr>
        <w:t xml:space="preserve"> Please check the announcements on Avenue to Learn for questions to answer on the readings, and other issues.</w:t>
      </w:r>
    </w:p>
    <w:p w14:paraId="22DDB0BA" w14:textId="55B8E319" w:rsidR="00872C96" w:rsidRPr="005777F2" w:rsidRDefault="00EC6F92" w:rsidP="00872C96">
      <w:pPr>
        <w:widowControl w:val="0"/>
        <w:autoSpaceDE w:val="0"/>
        <w:autoSpaceDN w:val="0"/>
        <w:adjustRightInd w:val="0"/>
        <w:spacing w:after="240"/>
        <w:rPr>
          <w:rFonts w:cs="Times"/>
        </w:rPr>
      </w:pPr>
      <w:r w:rsidRPr="005777F2">
        <w:rPr>
          <w:rFonts w:cs="Arial"/>
        </w:rPr>
        <w:t>3</w:t>
      </w:r>
      <w:r w:rsidR="00872C96" w:rsidRPr="005777F2">
        <w:rPr>
          <w:rFonts w:cs="Arial"/>
        </w:rPr>
        <w:t xml:space="preserve">.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I will not be replying to emails send to me, on Avenue to Learn, as I find it unwieldy.  Please write to me, on my McMaster email:  </w:t>
      </w:r>
      <w:hyperlink r:id="rId7" w:history="1">
        <w:r w:rsidR="00872C96" w:rsidRPr="005777F2">
          <w:rPr>
            <w:rStyle w:val="Hyperlink"/>
            <w:rFonts w:cs="Arial"/>
          </w:rPr>
          <w:t>nmclaugh@mcmaster.ca</w:t>
        </w:r>
      </w:hyperlink>
      <w:r w:rsidR="00872C96" w:rsidRPr="005777F2">
        <w:rPr>
          <w:rFonts w:cs="Arial"/>
        </w:rPr>
        <w:t xml:space="preserve"> and from your own mcmaster email.</w:t>
      </w:r>
    </w:p>
    <w:p w14:paraId="47974F95" w14:textId="244B035C" w:rsidR="00872C96" w:rsidRPr="005777F2" w:rsidRDefault="00EC6F92" w:rsidP="00872C96">
      <w:pPr>
        <w:widowControl w:val="0"/>
        <w:autoSpaceDE w:val="0"/>
        <w:autoSpaceDN w:val="0"/>
        <w:adjustRightInd w:val="0"/>
        <w:spacing w:after="240"/>
        <w:rPr>
          <w:rFonts w:cs="Times"/>
        </w:rPr>
      </w:pPr>
      <w:r w:rsidRPr="005777F2">
        <w:rPr>
          <w:rFonts w:cs="Arial"/>
        </w:rPr>
        <w:t>4</w:t>
      </w:r>
      <w:r w:rsidR="00872C96" w:rsidRPr="005777F2">
        <w:rPr>
          <w:rFonts w:cs="Arial"/>
        </w:rPr>
        <w:t xml:space="preserve">. Factors outside the control of the instructor may necessitate changes in this course outline. Students should especially note the attached document entitled, "The Rights and Responsibilities of Faculty During Work Stoppages by Other Groups at McMaster University" (below). Preamble: This statement is complementary to, and not a substitute for, the statement of "Duties and Responsibilities of Faculty Members" in the Code of Conduct for Faculty. Additional responsibilities of faculty members who also hold administrative positions are described in the terms of reference for these positions. </w:t>
      </w:r>
    </w:p>
    <w:p w14:paraId="5C364ADC" w14:textId="77777777" w:rsidR="007642E4" w:rsidRPr="005777F2" w:rsidRDefault="00872C96" w:rsidP="007642E4">
      <w:pPr>
        <w:pStyle w:val="ListParagraph"/>
        <w:widowControl w:val="0"/>
        <w:numPr>
          <w:ilvl w:val="0"/>
          <w:numId w:val="9"/>
        </w:numPr>
        <w:autoSpaceDE w:val="0"/>
        <w:autoSpaceDN w:val="0"/>
        <w:adjustRightInd w:val="0"/>
        <w:spacing w:after="240"/>
        <w:rPr>
          <w:rFonts w:cs="Times"/>
        </w:rPr>
      </w:pPr>
      <w:r w:rsidRPr="005777F2">
        <w:rPr>
          <w:rFonts w:cs="Arial"/>
        </w:rPr>
        <w:lastRenderedPageBreak/>
        <w:t>A faculty member has the right to respect the efforts of other employees to</w:t>
      </w:r>
      <w:r w:rsidR="00332092" w:rsidRPr="005777F2">
        <w:rPr>
          <w:rFonts w:cs="Arial"/>
        </w:rPr>
        <w:t xml:space="preserve"> secure a collective agreement.</w:t>
      </w:r>
    </w:p>
    <w:p w14:paraId="74BA9AE2" w14:textId="77777777" w:rsidR="007642E4" w:rsidRPr="005777F2" w:rsidRDefault="00872C96" w:rsidP="007642E4">
      <w:pPr>
        <w:pStyle w:val="ListParagraph"/>
        <w:widowControl w:val="0"/>
        <w:numPr>
          <w:ilvl w:val="0"/>
          <w:numId w:val="9"/>
        </w:numPr>
        <w:autoSpaceDE w:val="0"/>
        <w:autoSpaceDN w:val="0"/>
        <w:adjustRightInd w:val="0"/>
        <w:spacing w:after="240"/>
        <w:rPr>
          <w:rFonts w:cs="Times"/>
        </w:rPr>
      </w:pPr>
      <w:r w:rsidRPr="005777F2">
        <w:rPr>
          <w:rFonts w:cs="Arial"/>
        </w:rPr>
        <w:t>A faculty member is under no obligation to carry out the duties of any University employee engaged in a work stoppage (either a strike or a lockout) nor shall he/she be subject to disciplinary action for failing to do so.</w:t>
      </w:r>
    </w:p>
    <w:p w14:paraId="4FF463E1" w14:textId="7C12B51A" w:rsidR="007642E4" w:rsidRPr="005777F2" w:rsidRDefault="00872C96" w:rsidP="007642E4">
      <w:pPr>
        <w:pStyle w:val="ListParagraph"/>
        <w:widowControl w:val="0"/>
        <w:numPr>
          <w:ilvl w:val="0"/>
          <w:numId w:val="9"/>
        </w:numPr>
        <w:autoSpaceDE w:val="0"/>
        <w:autoSpaceDN w:val="0"/>
        <w:adjustRightInd w:val="0"/>
        <w:spacing w:after="240"/>
        <w:rPr>
          <w:rFonts w:cs="Times"/>
        </w:rPr>
      </w:pPr>
      <w:r w:rsidRPr="005777F2">
        <w:rPr>
          <w:rFonts w:cs="Arial"/>
        </w:rPr>
        <w:t xml:space="preserve">A faculty member who chooses to assist employees on a work stoppage by, for example, joining the picket lines or speaking on behalf of the striking or locked out employees shall not be sanctioned for this </w:t>
      </w:r>
      <w:r w:rsidR="00344BBF" w:rsidRPr="005777F2">
        <w:rPr>
          <w:rFonts w:cs="Arial"/>
        </w:rPr>
        <w:t>behavior</w:t>
      </w:r>
      <w:r w:rsidRPr="005777F2">
        <w:rPr>
          <w:rFonts w:cs="Arial"/>
        </w:rPr>
        <w:t xml:space="preserve">. </w:t>
      </w:r>
    </w:p>
    <w:p w14:paraId="06322AF6" w14:textId="77777777" w:rsidR="007642E4" w:rsidRPr="005777F2" w:rsidRDefault="00872C96" w:rsidP="007642E4">
      <w:pPr>
        <w:pStyle w:val="ListParagraph"/>
        <w:widowControl w:val="0"/>
        <w:numPr>
          <w:ilvl w:val="0"/>
          <w:numId w:val="9"/>
        </w:numPr>
        <w:autoSpaceDE w:val="0"/>
        <w:autoSpaceDN w:val="0"/>
        <w:adjustRightInd w:val="0"/>
        <w:spacing w:after="240"/>
        <w:rPr>
          <w:rFonts w:cs="Times"/>
        </w:rPr>
      </w:pPr>
      <w:r w:rsidRPr="005777F2">
        <w:rPr>
          <w:rFonts w:cs="Arial"/>
        </w:rPr>
        <w:t>A faculty member has a right not to cross a picket line of striking or locked out employees. In instances where the faculty member elects to exercise this right, and has normal scheduled duties, including the</w:t>
      </w:r>
      <w:r w:rsidRPr="005777F2">
        <w:rPr>
          <w:rFonts w:cs="Times"/>
        </w:rPr>
        <w:t xml:space="preserve"> </w:t>
      </w:r>
      <w:r w:rsidRPr="005777F2">
        <w:rPr>
          <w:rFonts w:cs="Arial"/>
        </w:rPr>
        <w:t>teaching of courses, that would be affected by declining to cross a picket line, either</w:t>
      </w:r>
      <w:r w:rsidR="007642E4" w:rsidRPr="005777F2">
        <w:rPr>
          <w:rFonts w:cs="Arial"/>
        </w:rPr>
        <w:t>:</w:t>
      </w:r>
    </w:p>
    <w:p w14:paraId="68202D70" w14:textId="0C2BC506" w:rsidR="00872C96" w:rsidRPr="005777F2" w:rsidRDefault="00872C96" w:rsidP="00C22931">
      <w:pPr>
        <w:widowControl w:val="0"/>
        <w:autoSpaceDE w:val="0"/>
        <w:autoSpaceDN w:val="0"/>
        <w:adjustRightInd w:val="0"/>
        <w:spacing w:after="240"/>
        <w:ind w:left="720" w:firstLine="66"/>
        <w:rPr>
          <w:rFonts w:cs="Times"/>
        </w:rPr>
      </w:pPr>
      <w:r w:rsidRPr="005777F2">
        <w:rPr>
          <w:rFonts w:cs="Arial"/>
        </w:rPr>
        <w:t xml:space="preserve">(a) the faculty member has made other arrangements for carrying out the scheduled duties, and these arrangements have been approved by the appropriate Chair/Director; or (b) the faculty member has a responsibility to advise the appropriate Chair/Director as early as reasonably possible that he/she will not be available for the scheduled duties, it being understood that, for each day on which this occurs, the member will be deemed to have sought and been granted a one-day leave without pay, but with fringe benefits. </w:t>
      </w:r>
    </w:p>
    <w:p w14:paraId="357C0EEF" w14:textId="6AE016B7" w:rsidR="00872C96" w:rsidRPr="005777F2" w:rsidRDefault="00872C96" w:rsidP="007642E4">
      <w:pPr>
        <w:pStyle w:val="ListParagraph"/>
        <w:widowControl w:val="0"/>
        <w:numPr>
          <w:ilvl w:val="0"/>
          <w:numId w:val="9"/>
        </w:numPr>
        <w:autoSpaceDE w:val="0"/>
        <w:autoSpaceDN w:val="0"/>
        <w:adjustRightInd w:val="0"/>
        <w:spacing w:after="240"/>
        <w:rPr>
          <w:rFonts w:cs="Times"/>
        </w:rPr>
      </w:pPr>
      <w:r w:rsidRPr="005777F2">
        <w:rPr>
          <w:rFonts w:cs="Arial"/>
        </w:rPr>
        <w:t xml:space="preserve">Circumstances beyond the faculty member's control may prevent him/her from fulfilling scheduled duties during a work stoppage. In such circumstances, 4(a) and 4(b) above do not apply. </w:t>
      </w:r>
    </w:p>
    <w:p w14:paraId="3AD5D68D" w14:textId="2AF401EC" w:rsidR="00872C96" w:rsidRPr="005777F2" w:rsidRDefault="00EC6F92" w:rsidP="00872C96">
      <w:pPr>
        <w:widowControl w:val="0"/>
        <w:autoSpaceDE w:val="0"/>
        <w:autoSpaceDN w:val="0"/>
        <w:adjustRightInd w:val="0"/>
        <w:spacing w:after="240"/>
        <w:rPr>
          <w:rFonts w:cs="Times"/>
        </w:rPr>
      </w:pPr>
      <w:r w:rsidRPr="005777F2">
        <w:rPr>
          <w:rFonts w:cs="Arial"/>
        </w:rPr>
        <w:t>6</w:t>
      </w:r>
      <w:r w:rsidR="00872C96" w:rsidRPr="005777F2">
        <w:rPr>
          <w:rFonts w:cs="Arial"/>
        </w:rPr>
        <w:t xml:space="preserve">. The outline of readings and the dates for topics below is </w:t>
      </w:r>
      <w:r w:rsidR="00344BBF" w:rsidRPr="005777F2">
        <w:rPr>
          <w:rFonts w:cs="Arial"/>
        </w:rPr>
        <w:t>approximate and</w:t>
      </w:r>
      <w:r w:rsidR="00872C96" w:rsidRPr="005777F2">
        <w:rPr>
          <w:rFonts w:cs="Arial"/>
        </w:rPr>
        <w:t xml:space="preserve"> may change as the class progresses. Announcements of changes and revisions will be made </w:t>
      </w:r>
      <w:r w:rsidRPr="005777F2">
        <w:rPr>
          <w:rFonts w:cs="Arial"/>
        </w:rPr>
        <w:t>on Avenue</w:t>
      </w:r>
      <w:r w:rsidR="00872C96" w:rsidRPr="005777F2">
        <w:rPr>
          <w:rFonts w:cs="Arial"/>
        </w:rPr>
        <w:t xml:space="preserve">. </w:t>
      </w:r>
      <w:r w:rsidR="0028526E" w:rsidRPr="005777F2">
        <w:rPr>
          <w:rFonts w:cs="Arial"/>
        </w:rPr>
        <w:t xml:space="preserve"> I will try to keep on schedule as much as possible, as the readings are ear marked for specific dates, on Avenue to Learn.  But please </w:t>
      </w:r>
      <w:r w:rsidRPr="005777F2">
        <w:rPr>
          <w:rFonts w:cs="Arial"/>
        </w:rPr>
        <w:t xml:space="preserve">listen to the lectures on Echo360 and </w:t>
      </w:r>
      <w:r w:rsidR="0028526E" w:rsidRPr="005777F2">
        <w:rPr>
          <w:rFonts w:cs="Arial"/>
        </w:rPr>
        <w:t>check the news feed for Avenue to Learn for updates and changes.</w:t>
      </w:r>
      <w:r w:rsidR="00680687" w:rsidRPr="005777F2">
        <w:rPr>
          <w:rFonts w:cs="Arial"/>
        </w:rPr>
        <w:t xml:space="preserve">  I generally make ann</w:t>
      </w:r>
      <w:r w:rsidR="0050456B" w:rsidRPr="005777F2">
        <w:rPr>
          <w:rFonts w:cs="Arial"/>
        </w:rPr>
        <w:t>ou</w:t>
      </w:r>
      <w:r w:rsidR="00680687" w:rsidRPr="005777F2">
        <w:rPr>
          <w:rFonts w:cs="Arial"/>
        </w:rPr>
        <w:t>nce</w:t>
      </w:r>
      <w:r w:rsidR="00332092" w:rsidRPr="005777F2">
        <w:rPr>
          <w:rFonts w:cs="Arial"/>
        </w:rPr>
        <w:t xml:space="preserve">ments </w:t>
      </w:r>
      <w:r w:rsidR="0050456B" w:rsidRPr="005777F2">
        <w:rPr>
          <w:rFonts w:cs="Arial"/>
        </w:rPr>
        <w:t>on the class news feed, so please check that. And I will give feedback on the reviews and responses to the readings on Avenue to Learn, so please check it.</w:t>
      </w:r>
    </w:p>
    <w:p w14:paraId="7F749A9F" w14:textId="77777777" w:rsidR="007642E4" w:rsidRPr="005777F2" w:rsidRDefault="007642E4" w:rsidP="007642E4">
      <w:pPr>
        <w:pStyle w:val="Heading1"/>
        <w:rPr>
          <w:rFonts w:asciiTheme="minorHAnsi" w:hAnsiTheme="minorHAnsi"/>
        </w:rPr>
      </w:pPr>
      <w:bookmarkStart w:id="0" w:name="_Toc14941542"/>
      <w:r w:rsidRPr="005777F2">
        <w:rPr>
          <w:rFonts w:asciiTheme="minorHAnsi" w:hAnsiTheme="minorHAnsi"/>
        </w:rPr>
        <w:t>University Policies</w:t>
      </w:r>
      <w:bookmarkEnd w:id="0"/>
    </w:p>
    <w:p w14:paraId="375CC7D7" w14:textId="77777777" w:rsidR="007642E4" w:rsidRPr="005777F2" w:rsidRDefault="007642E4" w:rsidP="007642E4">
      <w:pPr>
        <w:pStyle w:val="Heading2"/>
        <w:rPr>
          <w:rFonts w:asciiTheme="minorHAnsi" w:hAnsiTheme="minorHAnsi"/>
        </w:rPr>
      </w:pPr>
      <w:bookmarkStart w:id="1" w:name="_Toc14941543"/>
      <w:r w:rsidRPr="005777F2">
        <w:rPr>
          <w:rFonts w:asciiTheme="minorHAnsi" w:hAnsiTheme="minorHAnsi"/>
        </w:rPr>
        <w:t>Academic Integrity Statement</w:t>
      </w:r>
      <w:bookmarkEnd w:id="1"/>
    </w:p>
    <w:p w14:paraId="7D6B432A" w14:textId="77777777" w:rsidR="007642E4" w:rsidRPr="005777F2" w:rsidRDefault="007642E4" w:rsidP="007642E4">
      <w:pPr>
        <w:rPr>
          <w:b/>
        </w:rPr>
      </w:pPr>
      <w:r w:rsidRPr="005777F2">
        <w:t xml:space="preserve">You are expected to exhibit honesty and use ethical </w:t>
      </w:r>
      <w:proofErr w:type="spellStart"/>
      <w:r w:rsidRPr="005777F2">
        <w:t>behaviour</w:t>
      </w:r>
      <w:proofErr w:type="spellEnd"/>
      <w:r w:rsidRPr="005777F2">
        <w:t xml:space="preserve"> in all aspects of the learning process. Academic</w:t>
      </w:r>
      <w:r w:rsidRPr="005777F2">
        <w:rPr>
          <w:b/>
        </w:rPr>
        <w:t xml:space="preserve"> </w:t>
      </w:r>
      <w:r w:rsidRPr="005777F2">
        <w:t>credentials you earn are rooted in principles of honesty and academic integrity.</w:t>
      </w:r>
    </w:p>
    <w:p w14:paraId="16FCAE14" w14:textId="77777777" w:rsidR="007642E4" w:rsidRPr="005777F2" w:rsidRDefault="007642E4" w:rsidP="007642E4">
      <w:pPr>
        <w:rPr>
          <w:b/>
        </w:rPr>
      </w:pPr>
      <w:r w:rsidRPr="005777F2">
        <w:t>Academic dishonesty is to knowingly act or fail to act in a way that results or could result in unearned academic</w:t>
      </w:r>
      <w:r w:rsidRPr="005777F2">
        <w:rPr>
          <w:b/>
        </w:rPr>
        <w:t xml:space="preserve"> </w:t>
      </w:r>
      <w:r w:rsidRPr="005777F2">
        <w:t xml:space="preserve">credit or advantage.  This </w:t>
      </w:r>
      <w:proofErr w:type="spellStart"/>
      <w:r w:rsidRPr="005777F2">
        <w:t>behaviour</w:t>
      </w:r>
      <w:proofErr w:type="spellEnd"/>
      <w:r w:rsidRPr="005777F2">
        <w:t xml:space="preserve"> can result in serious consequences, </w:t>
      </w:r>
      <w:proofErr w:type="gramStart"/>
      <w:r w:rsidRPr="005777F2">
        <w:t>e.g.</w:t>
      </w:r>
      <w:proofErr w:type="gramEnd"/>
      <w:r w:rsidRPr="005777F2">
        <w:t xml:space="preserve"> the grade of zero on an assignment, loss of credit with a notation on the transcript (notation reads: “Grade of F assigned for academic dishonesty”), and/or suspension or expulsion from the university.</w:t>
      </w:r>
    </w:p>
    <w:p w14:paraId="76AEE6A4" w14:textId="77777777" w:rsidR="007642E4" w:rsidRPr="005777F2" w:rsidRDefault="007642E4" w:rsidP="007642E4">
      <w:pPr>
        <w:rPr>
          <w:b/>
        </w:rPr>
      </w:pPr>
      <w:r w:rsidRPr="005777F2">
        <w:lastRenderedPageBreak/>
        <w:t xml:space="preserve">It is your responsibility to understand what constitutes academic dishonesty. For information on the various types of academic dishonesty please refer to the </w:t>
      </w:r>
      <w:hyperlink r:id="rId8" w:history="1">
        <w:r w:rsidRPr="005777F2">
          <w:rPr>
            <w:rStyle w:val="Hyperlink"/>
          </w:rPr>
          <w:t>Academic Integrity Policy</w:t>
        </w:r>
      </w:hyperlink>
      <w:r w:rsidRPr="005777F2">
        <w:rPr>
          <w:b/>
        </w:rPr>
        <w:t>.</w:t>
      </w:r>
    </w:p>
    <w:p w14:paraId="2ED31651" w14:textId="08DDA75F" w:rsidR="007642E4" w:rsidRPr="005777F2" w:rsidRDefault="007642E4" w:rsidP="007642E4">
      <w:pPr>
        <w:rPr>
          <w:b/>
        </w:rPr>
      </w:pPr>
      <w:r w:rsidRPr="005777F2">
        <w:t xml:space="preserve">The following illustrates only three forms of academic </w:t>
      </w:r>
      <w:r w:rsidR="00D54C1E" w:rsidRPr="005777F2">
        <w:t>dishonesty.</w:t>
      </w:r>
    </w:p>
    <w:p w14:paraId="730BFB43" w14:textId="77777777" w:rsidR="007642E4" w:rsidRPr="005777F2" w:rsidRDefault="007642E4" w:rsidP="007642E4">
      <w:pPr>
        <w:pStyle w:val="ListParagraph"/>
        <w:numPr>
          <w:ilvl w:val="0"/>
          <w:numId w:val="5"/>
        </w:numPr>
        <w:spacing w:after="240" w:line="259" w:lineRule="auto"/>
        <w:rPr>
          <w:b/>
        </w:rPr>
      </w:pPr>
      <w:r w:rsidRPr="005777F2">
        <w:t xml:space="preserve">Plagiarism, </w:t>
      </w:r>
      <w:proofErr w:type="gramStart"/>
      <w:r w:rsidRPr="005777F2">
        <w:t>e.g.</w:t>
      </w:r>
      <w:proofErr w:type="gramEnd"/>
      <w:r w:rsidRPr="005777F2">
        <w:t xml:space="preserve"> the submission of work that is not one’s own or for which other credit has been obtained.</w:t>
      </w:r>
    </w:p>
    <w:p w14:paraId="2DB33160" w14:textId="77777777" w:rsidR="007642E4" w:rsidRPr="005777F2" w:rsidRDefault="007642E4" w:rsidP="007642E4">
      <w:pPr>
        <w:pStyle w:val="ListParagraph"/>
        <w:numPr>
          <w:ilvl w:val="0"/>
          <w:numId w:val="5"/>
        </w:numPr>
        <w:spacing w:after="240" w:line="259" w:lineRule="auto"/>
        <w:rPr>
          <w:b/>
        </w:rPr>
      </w:pPr>
      <w:r w:rsidRPr="005777F2">
        <w:t>Improper collaboration in group work.</w:t>
      </w:r>
    </w:p>
    <w:p w14:paraId="4E7A096A" w14:textId="77777777" w:rsidR="007642E4" w:rsidRPr="005777F2" w:rsidRDefault="007642E4" w:rsidP="007642E4">
      <w:pPr>
        <w:pStyle w:val="ListParagraph"/>
        <w:numPr>
          <w:ilvl w:val="0"/>
          <w:numId w:val="5"/>
        </w:numPr>
        <w:spacing w:after="240" w:line="259" w:lineRule="auto"/>
        <w:rPr>
          <w:b/>
        </w:rPr>
      </w:pPr>
      <w:r w:rsidRPr="005777F2">
        <w:t>Copying or using unauthorized aids in tests and examinations.</w:t>
      </w:r>
    </w:p>
    <w:p w14:paraId="3AC803AC" w14:textId="77777777" w:rsidR="007642E4" w:rsidRPr="005777F2" w:rsidRDefault="007642E4" w:rsidP="007642E4">
      <w:pPr>
        <w:pStyle w:val="Heading2"/>
        <w:rPr>
          <w:rFonts w:asciiTheme="minorHAnsi" w:hAnsiTheme="minorHAnsi"/>
        </w:rPr>
      </w:pPr>
      <w:bookmarkStart w:id="2" w:name="_Toc14941544"/>
      <w:r w:rsidRPr="005777F2">
        <w:rPr>
          <w:rFonts w:asciiTheme="minorHAnsi" w:hAnsiTheme="minorHAnsi"/>
        </w:rPr>
        <w:t>Academic Accommodation of Students with Disabilities</w:t>
      </w:r>
      <w:bookmarkEnd w:id="2"/>
    </w:p>
    <w:p w14:paraId="2641A0FF" w14:textId="77777777" w:rsidR="007642E4" w:rsidRPr="005777F2" w:rsidRDefault="007642E4" w:rsidP="007642E4">
      <w:r w:rsidRPr="005777F2">
        <w:t xml:space="preserve">Students with disabilities who require academic accommodation must contact </w:t>
      </w:r>
      <w:hyperlink r:id="rId9" w:history="1">
        <w:r w:rsidRPr="005777F2">
          <w:rPr>
            <w:rStyle w:val="Hyperlink"/>
          </w:rPr>
          <w:t>Student Accessibility Services</w:t>
        </w:r>
      </w:hyperlink>
      <w:r w:rsidRPr="005777F2">
        <w:rPr>
          <w:color w:val="0000FF"/>
        </w:rPr>
        <w:t xml:space="preserve"> </w:t>
      </w:r>
      <w:r w:rsidRPr="005777F2">
        <w:t xml:space="preserve">(SAS) at 905-525-9140 ext. 28652 or </w:t>
      </w:r>
      <w:hyperlink r:id="rId10" w:history="1">
        <w:r w:rsidRPr="005777F2">
          <w:rPr>
            <w:rStyle w:val="Hyperlink"/>
          </w:rPr>
          <w:t xml:space="preserve">sas@mcmaster.ca </w:t>
        </w:r>
      </w:hyperlink>
      <w:r w:rsidRPr="005777F2">
        <w:t xml:space="preserve">to </w:t>
      </w:r>
      <w:proofErr w:type="gramStart"/>
      <w:r w:rsidRPr="005777F2">
        <w:t>make arrangements</w:t>
      </w:r>
      <w:proofErr w:type="gramEnd"/>
      <w:r w:rsidRPr="005777F2">
        <w:t xml:space="preserve"> with a Program Coordinator. For further information, consult McMaster University’s </w:t>
      </w:r>
      <w:hyperlink r:id="rId11" w:history="1">
        <w:r w:rsidRPr="005777F2">
          <w:rPr>
            <w:rStyle w:val="Hyperlink"/>
            <w:i/>
          </w:rPr>
          <w:t>Academic Accommodation of Students with Disabilities</w:t>
        </w:r>
      </w:hyperlink>
      <w:r w:rsidRPr="005777F2">
        <w:rPr>
          <w:i/>
          <w:color w:val="0000FF"/>
        </w:rPr>
        <w:t xml:space="preserve"> </w:t>
      </w:r>
      <w:r w:rsidRPr="005777F2">
        <w:t>policy.</w:t>
      </w:r>
    </w:p>
    <w:p w14:paraId="3ECA235D" w14:textId="77777777" w:rsidR="007642E4" w:rsidRPr="005777F2" w:rsidRDefault="007642E4" w:rsidP="007642E4">
      <w:pPr>
        <w:pStyle w:val="Heading2"/>
        <w:rPr>
          <w:rFonts w:asciiTheme="minorHAnsi" w:eastAsiaTheme="minorHAnsi" w:hAnsiTheme="minorHAnsi"/>
        </w:rPr>
      </w:pPr>
      <w:bookmarkStart w:id="3" w:name="_Toc14941541"/>
      <w:r w:rsidRPr="005777F2">
        <w:rPr>
          <w:rFonts w:asciiTheme="minorHAnsi" w:eastAsiaTheme="minorHAnsi" w:hAnsiTheme="minorHAnsi"/>
        </w:rPr>
        <w:t>Academic Accommodation for Religious, Indigenous or Spiritual Observances (RISO)</w:t>
      </w:r>
      <w:bookmarkEnd w:id="3"/>
    </w:p>
    <w:p w14:paraId="6BBB809F" w14:textId="77777777" w:rsidR="007642E4" w:rsidRPr="005777F2" w:rsidRDefault="007642E4" w:rsidP="007642E4">
      <w:r w:rsidRPr="005777F2">
        <w:t xml:space="preserve">Students requiring academic accommodation based on religious, </w:t>
      </w:r>
      <w:proofErr w:type="gramStart"/>
      <w:r w:rsidRPr="005777F2">
        <w:t>indigenous</w:t>
      </w:r>
      <w:proofErr w:type="gramEnd"/>
      <w:r w:rsidRPr="005777F2">
        <w:t xml:space="preserve"> or spiritual observances should follow the procedures set out in the RISO policy.  Students requiring a </w:t>
      </w:r>
      <w:hyperlink r:id="rId12" w:history="1">
        <w:r w:rsidRPr="005777F2">
          <w:rPr>
            <w:rStyle w:val="Hyperlink"/>
          </w:rPr>
          <w:t>RISO</w:t>
        </w:r>
      </w:hyperlink>
      <w:r w:rsidRPr="005777F2">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3424BCD" w14:textId="77777777" w:rsidR="007642E4" w:rsidRPr="005777F2" w:rsidRDefault="007642E4" w:rsidP="007642E4">
      <w:pPr>
        <w:pStyle w:val="Heading2"/>
        <w:rPr>
          <w:rFonts w:asciiTheme="minorHAnsi" w:hAnsiTheme="minorHAnsi"/>
        </w:rPr>
      </w:pPr>
      <w:r w:rsidRPr="005777F2">
        <w:rPr>
          <w:rFonts w:asciiTheme="minorHAnsi" w:hAnsiTheme="minorHAnsi"/>
        </w:rPr>
        <w:t>Conduct Expectations</w:t>
      </w:r>
    </w:p>
    <w:p w14:paraId="7162AAA5" w14:textId="77777777" w:rsidR="007642E4" w:rsidRPr="005777F2" w:rsidRDefault="007642E4" w:rsidP="007642E4">
      <w:r w:rsidRPr="005777F2">
        <w:t xml:space="preserve">As a McMaster student, you have the right to experience, and the responsibility to demonstrate, respectful and dignified interactions within </w:t>
      </w:r>
      <w:proofErr w:type="gramStart"/>
      <w:r w:rsidRPr="005777F2">
        <w:t>all of</w:t>
      </w:r>
      <w:proofErr w:type="gramEnd"/>
      <w:r w:rsidRPr="005777F2">
        <w:t xml:space="preserve"> our living, learning and working communities. These expectations are described in the </w:t>
      </w:r>
      <w:hyperlink r:id="rId13" w:history="1">
        <w:r w:rsidRPr="005777F2">
          <w:rPr>
            <w:rStyle w:val="Hyperlink"/>
          </w:rPr>
          <w:t>Code of Student Rights &amp; Responsibilities</w:t>
        </w:r>
      </w:hyperlink>
      <w:r w:rsidRPr="005777F2">
        <w:t xml:space="preserve"> (the “Code”). All students share the responsibility of maintaining a positive environment for the academic and personal growth of all McMaster community members, whether in person or online.</w:t>
      </w:r>
    </w:p>
    <w:p w14:paraId="71397E77" w14:textId="77777777" w:rsidR="007642E4" w:rsidRPr="005777F2" w:rsidRDefault="007642E4" w:rsidP="007642E4">
      <w:r w:rsidRPr="005777F2">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5777F2">
        <w:t>behaviours</w:t>
      </w:r>
      <w:proofErr w:type="spellEnd"/>
      <w:r w:rsidRPr="005777F2">
        <w:t xml:space="preserve"> that interfere with university functions on online platforms (</w:t>
      </w:r>
      <w:proofErr w:type="gramStart"/>
      <w:r w:rsidRPr="005777F2">
        <w:t>e.g.</w:t>
      </w:r>
      <w:proofErr w:type="gramEnd"/>
      <w:r w:rsidRPr="005777F2">
        <w:t xml:space="preserve"> use of Avenue 2 Learn, WebEx or Zoom for delivery), will be taken very seriously and will be investigated. Outcomes may include restriction or removal of the involved students’ access to these platforms.</w:t>
      </w:r>
    </w:p>
    <w:p w14:paraId="45B58541" w14:textId="77777777" w:rsidR="007642E4" w:rsidRPr="005777F2" w:rsidRDefault="007642E4" w:rsidP="007642E4">
      <w:pPr>
        <w:pStyle w:val="Heading2"/>
        <w:rPr>
          <w:rFonts w:asciiTheme="minorHAnsi" w:hAnsiTheme="minorHAnsi"/>
        </w:rPr>
      </w:pPr>
      <w:r w:rsidRPr="005777F2">
        <w:rPr>
          <w:rFonts w:asciiTheme="minorHAnsi" w:hAnsiTheme="minorHAnsi"/>
        </w:rPr>
        <w:t>Copyright and Recording</w:t>
      </w:r>
    </w:p>
    <w:p w14:paraId="5FC5E95A" w14:textId="77777777" w:rsidR="007642E4" w:rsidRPr="005777F2" w:rsidRDefault="007642E4" w:rsidP="007642E4">
      <w:r w:rsidRPr="005777F2">
        <w:t xml:space="preserve">Students are advised that lectures, demonstrations, performances, and any other course material provided by an instructor include copyright protected works. The </w:t>
      </w:r>
      <w:r w:rsidRPr="005777F2">
        <w:lastRenderedPageBreak/>
        <w:t xml:space="preserve">Copyright Act and copyright law protect every original literary, dramatic, musical and artistic work, </w:t>
      </w:r>
      <w:r w:rsidRPr="005777F2">
        <w:rPr>
          <w:b/>
        </w:rPr>
        <w:t xml:space="preserve">including lectures </w:t>
      </w:r>
      <w:r w:rsidRPr="005777F2">
        <w:t xml:space="preserve">by </w:t>
      </w:r>
      <w:proofErr w:type="gramStart"/>
      <w:r w:rsidRPr="005777F2">
        <w:t>University</w:t>
      </w:r>
      <w:proofErr w:type="gramEnd"/>
      <w:r w:rsidRPr="005777F2">
        <w:t xml:space="preserve"> instructors</w:t>
      </w:r>
    </w:p>
    <w:p w14:paraId="4695FA43" w14:textId="77777777" w:rsidR="007642E4" w:rsidRPr="005777F2" w:rsidRDefault="007642E4" w:rsidP="007642E4">
      <w:r w:rsidRPr="005777F2">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AEAAA5" w14:textId="77777777" w:rsidR="007642E4" w:rsidRPr="005777F2" w:rsidRDefault="007642E4" w:rsidP="007642E4">
      <w:pPr>
        <w:pStyle w:val="Heading2"/>
        <w:rPr>
          <w:rFonts w:asciiTheme="minorHAnsi" w:hAnsiTheme="minorHAnsi"/>
        </w:rPr>
      </w:pPr>
      <w:bookmarkStart w:id="4" w:name="_Toc14941545"/>
      <w:r w:rsidRPr="005777F2">
        <w:rPr>
          <w:rFonts w:asciiTheme="minorHAnsi" w:hAnsiTheme="minorHAnsi"/>
        </w:rPr>
        <w:t>Faculty of Social Sciences E-mail Communication Policy</w:t>
      </w:r>
      <w:bookmarkEnd w:id="4"/>
    </w:p>
    <w:p w14:paraId="01D5284E" w14:textId="77777777" w:rsidR="007642E4" w:rsidRPr="005777F2" w:rsidRDefault="007642E4" w:rsidP="007642E4">
      <w:r w:rsidRPr="005777F2">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977D9D4" w14:textId="77777777" w:rsidR="007642E4" w:rsidRPr="005777F2" w:rsidRDefault="007642E4" w:rsidP="007642E4">
      <w:pPr>
        <w:pStyle w:val="Heading2"/>
        <w:rPr>
          <w:rFonts w:asciiTheme="minorHAnsi" w:hAnsiTheme="minorHAnsi"/>
        </w:rPr>
      </w:pPr>
      <w:bookmarkStart w:id="5" w:name="_Toc14941546"/>
      <w:r w:rsidRPr="005777F2">
        <w:rPr>
          <w:rFonts w:asciiTheme="minorHAnsi" w:hAnsiTheme="minorHAnsi"/>
        </w:rPr>
        <w:t>Course Modification</w:t>
      </w:r>
      <w:bookmarkEnd w:id="5"/>
    </w:p>
    <w:p w14:paraId="35EC9246" w14:textId="77777777" w:rsidR="007642E4" w:rsidRPr="005777F2" w:rsidRDefault="007642E4" w:rsidP="007642E4">
      <w:r w:rsidRPr="005777F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FB447B8" w14:textId="77777777" w:rsidR="007642E4" w:rsidRPr="005777F2" w:rsidRDefault="007642E4" w:rsidP="007642E4">
      <w:pPr>
        <w:pStyle w:val="Heading2"/>
        <w:rPr>
          <w:rFonts w:asciiTheme="minorHAnsi" w:hAnsiTheme="minorHAnsi"/>
        </w:rPr>
      </w:pPr>
      <w:r w:rsidRPr="005777F2">
        <w:rPr>
          <w:rFonts w:asciiTheme="minorHAnsi" w:hAnsiTheme="minorHAnsi"/>
        </w:rPr>
        <w:t>Extreme Circumstances</w:t>
      </w:r>
    </w:p>
    <w:p w14:paraId="523031D6" w14:textId="77777777" w:rsidR="007642E4" w:rsidRPr="005777F2" w:rsidRDefault="007642E4" w:rsidP="007642E4">
      <w:r w:rsidRPr="005777F2">
        <w:t xml:space="preserve">The University reserves the right to change the dates and deadlines for any or all courses in extreme circumstances (e.g., severe weather, </w:t>
      </w:r>
      <w:proofErr w:type="spellStart"/>
      <w:r w:rsidRPr="005777F2">
        <w:t>labour</w:t>
      </w:r>
      <w:proofErr w:type="spellEnd"/>
      <w:r w:rsidRPr="005777F2">
        <w:t xml:space="preserve"> disruptions, etc.). Changes will be communicated through regular McMaster communication channels, such as McMaster Daily News, A2L and/or McMaster email.</w:t>
      </w:r>
    </w:p>
    <w:p w14:paraId="1DF4D056" w14:textId="77777777" w:rsidR="007642E4" w:rsidRPr="005777F2" w:rsidRDefault="007642E4" w:rsidP="007642E4">
      <w:pPr>
        <w:pStyle w:val="Heading2"/>
        <w:rPr>
          <w:rFonts w:asciiTheme="minorHAnsi" w:hAnsiTheme="minorHAnsi"/>
        </w:rPr>
      </w:pPr>
      <w:bookmarkStart w:id="6" w:name="_Toc14941536"/>
      <w:r w:rsidRPr="005777F2">
        <w:rPr>
          <w:rFonts w:asciiTheme="minorHAnsi" w:hAnsiTheme="minorHAnsi"/>
        </w:rPr>
        <w:t>Grades</w:t>
      </w:r>
      <w:bookmarkEnd w:id="6"/>
    </w:p>
    <w:p w14:paraId="53E934CE" w14:textId="77777777" w:rsidR="007642E4" w:rsidRPr="005777F2" w:rsidRDefault="007642E4" w:rsidP="007642E4">
      <w:r w:rsidRPr="005777F2">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7642E4" w:rsidRPr="005777F2" w14:paraId="15ADA351" w14:textId="77777777" w:rsidTr="002D3739">
        <w:trPr>
          <w:cantSplit/>
          <w:tblHeader/>
        </w:trPr>
        <w:tc>
          <w:tcPr>
            <w:tcW w:w="1440" w:type="dxa"/>
          </w:tcPr>
          <w:p w14:paraId="349B9A34" w14:textId="77777777" w:rsidR="007642E4" w:rsidRPr="005777F2" w:rsidRDefault="007642E4" w:rsidP="002D3739">
            <w:pPr>
              <w:rPr>
                <w:rFonts w:cs="Arial"/>
                <w:b/>
                <w:bCs/>
                <w:color w:val="000000"/>
              </w:rPr>
            </w:pPr>
            <w:r w:rsidRPr="005777F2">
              <w:rPr>
                <w:rFonts w:cs="Arial"/>
                <w:b/>
                <w:bCs/>
                <w:color w:val="000000"/>
              </w:rPr>
              <w:t>MARK</w:t>
            </w:r>
          </w:p>
        </w:tc>
        <w:tc>
          <w:tcPr>
            <w:tcW w:w="1440" w:type="dxa"/>
          </w:tcPr>
          <w:p w14:paraId="50778EC9" w14:textId="77777777" w:rsidR="007642E4" w:rsidRPr="005777F2" w:rsidRDefault="007642E4" w:rsidP="002D3739">
            <w:pPr>
              <w:rPr>
                <w:rFonts w:cs="Arial"/>
                <w:b/>
                <w:bCs/>
                <w:color w:val="000000"/>
              </w:rPr>
            </w:pPr>
            <w:r w:rsidRPr="005777F2">
              <w:rPr>
                <w:rFonts w:cs="Arial"/>
                <w:b/>
                <w:bCs/>
                <w:color w:val="000000"/>
              </w:rPr>
              <w:t>GRADE</w:t>
            </w:r>
          </w:p>
        </w:tc>
      </w:tr>
      <w:tr w:rsidR="007642E4" w:rsidRPr="005777F2" w14:paraId="6DE26D40" w14:textId="77777777" w:rsidTr="002D3739">
        <w:trPr>
          <w:cantSplit/>
        </w:trPr>
        <w:tc>
          <w:tcPr>
            <w:tcW w:w="1440" w:type="dxa"/>
          </w:tcPr>
          <w:p w14:paraId="415F1C4A" w14:textId="77777777" w:rsidR="007642E4" w:rsidRPr="005777F2" w:rsidRDefault="007642E4" w:rsidP="002D3739">
            <w:pPr>
              <w:rPr>
                <w:rFonts w:cs="Arial"/>
                <w:b/>
                <w:bCs/>
                <w:color w:val="000000"/>
              </w:rPr>
            </w:pPr>
            <w:r w:rsidRPr="005777F2">
              <w:rPr>
                <w:rFonts w:cs="Arial"/>
                <w:color w:val="000000"/>
              </w:rPr>
              <w:t>90-100</w:t>
            </w:r>
          </w:p>
        </w:tc>
        <w:tc>
          <w:tcPr>
            <w:tcW w:w="1440" w:type="dxa"/>
          </w:tcPr>
          <w:p w14:paraId="78CD0FC2" w14:textId="77777777" w:rsidR="007642E4" w:rsidRPr="005777F2" w:rsidRDefault="007642E4" w:rsidP="002D3739">
            <w:pPr>
              <w:rPr>
                <w:rFonts w:cs="Arial"/>
                <w:b/>
                <w:bCs/>
                <w:color w:val="000000"/>
              </w:rPr>
            </w:pPr>
            <w:r w:rsidRPr="005777F2">
              <w:rPr>
                <w:rFonts w:cs="Arial"/>
                <w:color w:val="000000"/>
              </w:rPr>
              <w:t>A+</w:t>
            </w:r>
          </w:p>
        </w:tc>
      </w:tr>
      <w:tr w:rsidR="007642E4" w:rsidRPr="005777F2" w14:paraId="058EEFA9" w14:textId="77777777" w:rsidTr="002D3739">
        <w:trPr>
          <w:cantSplit/>
        </w:trPr>
        <w:tc>
          <w:tcPr>
            <w:tcW w:w="1440" w:type="dxa"/>
          </w:tcPr>
          <w:p w14:paraId="2286201F" w14:textId="77777777" w:rsidR="007642E4" w:rsidRPr="005777F2" w:rsidRDefault="007642E4" w:rsidP="002D3739">
            <w:pPr>
              <w:rPr>
                <w:rFonts w:cs="Arial"/>
                <w:b/>
                <w:bCs/>
                <w:color w:val="000000"/>
              </w:rPr>
            </w:pPr>
            <w:r w:rsidRPr="005777F2">
              <w:rPr>
                <w:rFonts w:cs="Arial"/>
                <w:color w:val="000000"/>
              </w:rPr>
              <w:t>85-89</w:t>
            </w:r>
          </w:p>
        </w:tc>
        <w:tc>
          <w:tcPr>
            <w:tcW w:w="1440" w:type="dxa"/>
          </w:tcPr>
          <w:p w14:paraId="0E8B0015" w14:textId="77777777" w:rsidR="007642E4" w:rsidRPr="005777F2" w:rsidRDefault="007642E4" w:rsidP="002D3739">
            <w:pPr>
              <w:rPr>
                <w:rFonts w:cs="Arial"/>
                <w:b/>
                <w:bCs/>
                <w:color w:val="000000"/>
              </w:rPr>
            </w:pPr>
            <w:r w:rsidRPr="005777F2">
              <w:rPr>
                <w:rFonts w:cs="Arial"/>
                <w:color w:val="000000"/>
              </w:rPr>
              <w:t>A</w:t>
            </w:r>
          </w:p>
        </w:tc>
      </w:tr>
      <w:tr w:rsidR="007642E4" w:rsidRPr="005777F2" w14:paraId="218FDE2A" w14:textId="77777777" w:rsidTr="002D3739">
        <w:trPr>
          <w:cantSplit/>
        </w:trPr>
        <w:tc>
          <w:tcPr>
            <w:tcW w:w="1440" w:type="dxa"/>
          </w:tcPr>
          <w:p w14:paraId="578CEB8D" w14:textId="77777777" w:rsidR="007642E4" w:rsidRPr="005777F2" w:rsidRDefault="007642E4" w:rsidP="002D3739">
            <w:pPr>
              <w:rPr>
                <w:rFonts w:cs="Arial"/>
                <w:b/>
                <w:bCs/>
                <w:color w:val="000000"/>
              </w:rPr>
            </w:pPr>
            <w:r w:rsidRPr="005777F2">
              <w:rPr>
                <w:rFonts w:cs="Arial"/>
                <w:color w:val="000000"/>
              </w:rPr>
              <w:t>80-84</w:t>
            </w:r>
          </w:p>
        </w:tc>
        <w:tc>
          <w:tcPr>
            <w:tcW w:w="1440" w:type="dxa"/>
          </w:tcPr>
          <w:p w14:paraId="54357329" w14:textId="77777777" w:rsidR="007642E4" w:rsidRPr="005777F2" w:rsidRDefault="007642E4" w:rsidP="002D3739">
            <w:pPr>
              <w:rPr>
                <w:rFonts w:cs="Arial"/>
                <w:b/>
                <w:bCs/>
                <w:color w:val="000000"/>
              </w:rPr>
            </w:pPr>
            <w:r w:rsidRPr="005777F2">
              <w:rPr>
                <w:rFonts w:cs="Arial"/>
                <w:color w:val="000000"/>
              </w:rPr>
              <w:t>A-</w:t>
            </w:r>
          </w:p>
        </w:tc>
      </w:tr>
      <w:tr w:rsidR="007642E4" w:rsidRPr="005777F2" w14:paraId="4D991A60" w14:textId="77777777" w:rsidTr="002D3739">
        <w:trPr>
          <w:cantSplit/>
        </w:trPr>
        <w:tc>
          <w:tcPr>
            <w:tcW w:w="1440" w:type="dxa"/>
          </w:tcPr>
          <w:p w14:paraId="274AA4CF" w14:textId="77777777" w:rsidR="007642E4" w:rsidRPr="005777F2" w:rsidRDefault="007642E4" w:rsidP="002D3739">
            <w:pPr>
              <w:rPr>
                <w:rFonts w:cs="Arial"/>
                <w:b/>
                <w:bCs/>
                <w:color w:val="000000"/>
              </w:rPr>
            </w:pPr>
            <w:r w:rsidRPr="005777F2">
              <w:rPr>
                <w:rFonts w:cs="Arial"/>
                <w:color w:val="000000"/>
              </w:rPr>
              <w:t>77-79</w:t>
            </w:r>
          </w:p>
        </w:tc>
        <w:tc>
          <w:tcPr>
            <w:tcW w:w="1440" w:type="dxa"/>
          </w:tcPr>
          <w:p w14:paraId="75A171D6" w14:textId="77777777" w:rsidR="007642E4" w:rsidRPr="005777F2" w:rsidRDefault="007642E4" w:rsidP="002D3739">
            <w:pPr>
              <w:rPr>
                <w:rFonts w:cs="Arial"/>
                <w:b/>
                <w:bCs/>
                <w:color w:val="000000"/>
              </w:rPr>
            </w:pPr>
            <w:r w:rsidRPr="005777F2">
              <w:rPr>
                <w:rFonts w:cs="Arial"/>
                <w:color w:val="000000"/>
              </w:rPr>
              <w:t>B+</w:t>
            </w:r>
          </w:p>
        </w:tc>
      </w:tr>
      <w:tr w:rsidR="007642E4" w:rsidRPr="005777F2" w14:paraId="672B9DBD" w14:textId="77777777" w:rsidTr="002D3739">
        <w:trPr>
          <w:cantSplit/>
        </w:trPr>
        <w:tc>
          <w:tcPr>
            <w:tcW w:w="1440" w:type="dxa"/>
          </w:tcPr>
          <w:p w14:paraId="0595A3A1" w14:textId="77777777" w:rsidR="007642E4" w:rsidRPr="005777F2" w:rsidRDefault="007642E4" w:rsidP="002D3739">
            <w:pPr>
              <w:rPr>
                <w:rFonts w:cs="Arial"/>
                <w:b/>
                <w:bCs/>
                <w:color w:val="000000"/>
              </w:rPr>
            </w:pPr>
            <w:r w:rsidRPr="005777F2">
              <w:rPr>
                <w:rFonts w:cs="Arial"/>
                <w:color w:val="000000"/>
              </w:rPr>
              <w:t>73-76</w:t>
            </w:r>
          </w:p>
        </w:tc>
        <w:tc>
          <w:tcPr>
            <w:tcW w:w="1440" w:type="dxa"/>
          </w:tcPr>
          <w:p w14:paraId="58B3074B" w14:textId="77777777" w:rsidR="007642E4" w:rsidRPr="005777F2" w:rsidRDefault="007642E4" w:rsidP="002D3739">
            <w:pPr>
              <w:rPr>
                <w:rFonts w:cs="Arial"/>
                <w:b/>
                <w:bCs/>
                <w:color w:val="000000"/>
              </w:rPr>
            </w:pPr>
            <w:r w:rsidRPr="005777F2">
              <w:rPr>
                <w:rFonts w:cs="Arial"/>
                <w:color w:val="000000"/>
              </w:rPr>
              <w:t>B</w:t>
            </w:r>
          </w:p>
        </w:tc>
      </w:tr>
      <w:tr w:rsidR="007642E4" w:rsidRPr="005777F2" w14:paraId="51806A45" w14:textId="77777777" w:rsidTr="002D3739">
        <w:trPr>
          <w:cantSplit/>
        </w:trPr>
        <w:tc>
          <w:tcPr>
            <w:tcW w:w="1440" w:type="dxa"/>
          </w:tcPr>
          <w:p w14:paraId="0F4F3F2B" w14:textId="77777777" w:rsidR="007642E4" w:rsidRPr="005777F2" w:rsidRDefault="007642E4" w:rsidP="002D3739">
            <w:pPr>
              <w:rPr>
                <w:rFonts w:cs="Arial"/>
                <w:b/>
                <w:bCs/>
                <w:color w:val="000000"/>
              </w:rPr>
            </w:pPr>
            <w:r w:rsidRPr="005777F2">
              <w:rPr>
                <w:rFonts w:cs="Arial"/>
                <w:color w:val="000000"/>
              </w:rPr>
              <w:t>70-72</w:t>
            </w:r>
          </w:p>
        </w:tc>
        <w:tc>
          <w:tcPr>
            <w:tcW w:w="1440" w:type="dxa"/>
          </w:tcPr>
          <w:p w14:paraId="6E37107C" w14:textId="77777777" w:rsidR="007642E4" w:rsidRPr="005777F2" w:rsidRDefault="007642E4" w:rsidP="002D3739">
            <w:pPr>
              <w:rPr>
                <w:rFonts w:cs="Arial"/>
                <w:b/>
                <w:bCs/>
                <w:color w:val="000000"/>
              </w:rPr>
            </w:pPr>
            <w:r w:rsidRPr="005777F2">
              <w:rPr>
                <w:rFonts w:cs="Arial"/>
                <w:color w:val="000000"/>
              </w:rPr>
              <w:t>B-</w:t>
            </w:r>
          </w:p>
        </w:tc>
      </w:tr>
      <w:tr w:rsidR="007642E4" w:rsidRPr="005777F2" w14:paraId="6A0F0737" w14:textId="77777777" w:rsidTr="002D3739">
        <w:trPr>
          <w:cantSplit/>
        </w:trPr>
        <w:tc>
          <w:tcPr>
            <w:tcW w:w="1440" w:type="dxa"/>
          </w:tcPr>
          <w:p w14:paraId="4679B168" w14:textId="77777777" w:rsidR="007642E4" w:rsidRPr="005777F2" w:rsidRDefault="007642E4" w:rsidP="002D3739">
            <w:pPr>
              <w:rPr>
                <w:rFonts w:cs="Arial"/>
                <w:b/>
                <w:bCs/>
                <w:color w:val="000000"/>
              </w:rPr>
            </w:pPr>
            <w:r w:rsidRPr="005777F2">
              <w:rPr>
                <w:rFonts w:cs="Arial"/>
                <w:color w:val="000000"/>
              </w:rPr>
              <w:t>67-69</w:t>
            </w:r>
          </w:p>
        </w:tc>
        <w:tc>
          <w:tcPr>
            <w:tcW w:w="1440" w:type="dxa"/>
          </w:tcPr>
          <w:p w14:paraId="4597C28A" w14:textId="77777777" w:rsidR="007642E4" w:rsidRPr="005777F2" w:rsidRDefault="007642E4" w:rsidP="002D3739">
            <w:pPr>
              <w:rPr>
                <w:rFonts w:cs="Arial"/>
                <w:b/>
                <w:bCs/>
                <w:color w:val="000000"/>
              </w:rPr>
            </w:pPr>
            <w:r w:rsidRPr="005777F2">
              <w:rPr>
                <w:rFonts w:cs="Arial"/>
                <w:color w:val="000000"/>
              </w:rPr>
              <w:t>C+</w:t>
            </w:r>
          </w:p>
        </w:tc>
      </w:tr>
      <w:tr w:rsidR="007642E4" w:rsidRPr="005777F2" w14:paraId="551BBBA8" w14:textId="77777777" w:rsidTr="002D3739">
        <w:trPr>
          <w:cantSplit/>
        </w:trPr>
        <w:tc>
          <w:tcPr>
            <w:tcW w:w="1440" w:type="dxa"/>
          </w:tcPr>
          <w:p w14:paraId="5D94B613" w14:textId="77777777" w:rsidR="007642E4" w:rsidRPr="005777F2" w:rsidRDefault="007642E4" w:rsidP="002D3739">
            <w:pPr>
              <w:rPr>
                <w:rFonts w:cs="Arial"/>
                <w:b/>
                <w:bCs/>
                <w:color w:val="000000"/>
              </w:rPr>
            </w:pPr>
            <w:r w:rsidRPr="005777F2">
              <w:rPr>
                <w:rFonts w:cs="Arial"/>
                <w:color w:val="000000"/>
              </w:rPr>
              <w:t>63-66</w:t>
            </w:r>
          </w:p>
        </w:tc>
        <w:tc>
          <w:tcPr>
            <w:tcW w:w="1440" w:type="dxa"/>
          </w:tcPr>
          <w:p w14:paraId="2D19E2BA" w14:textId="77777777" w:rsidR="007642E4" w:rsidRPr="005777F2" w:rsidRDefault="007642E4" w:rsidP="002D3739">
            <w:pPr>
              <w:rPr>
                <w:rFonts w:cs="Arial"/>
                <w:b/>
                <w:bCs/>
                <w:color w:val="000000"/>
              </w:rPr>
            </w:pPr>
            <w:r w:rsidRPr="005777F2">
              <w:rPr>
                <w:rFonts w:cs="Arial"/>
                <w:color w:val="000000"/>
              </w:rPr>
              <w:t>C</w:t>
            </w:r>
          </w:p>
        </w:tc>
      </w:tr>
      <w:tr w:rsidR="007642E4" w:rsidRPr="005777F2" w14:paraId="52EE1460" w14:textId="77777777" w:rsidTr="002D3739">
        <w:trPr>
          <w:cantSplit/>
        </w:trPr>
        <w:tc>
          <w:tcPr>
            <w:tcW w:w="1440" w:type="dxa"/>
          </w:tcPr>
          <w:p w14:paraId="23FAFDD1" w14:textId="77777777" w:rsidR="007642E4" w:rsidRPr="005777F2" w:rsidRDefault="007642E4" w:rsidP="002D3739">
            <w:pPr>
              <w:rPr>
                <w:rFonts w:cs="Arial"/>
                <w:b/>
                <w:bCs/>
                <w:color w:val="000000"/>
              </w:rPr>
            </w:pPr>
            <w:r w:rsidRPr="005777F2">
              <w:rPr>
                <w:rFonts w:cs="Arial"/>
                <w:color w:val="000000"/>
              </w:rPr>
              <w:t>60-62</w:t>
            </w:r>
          </w:p>
        </w:tc>
        <w:tc>
          <w:tcPr>
            <w:tcW w:w="1440" w:type="dxa"/>
          </w:tcPr>
          <w:p w14:paraId="6EE7EFF9" w14:textId="77777777" w:rsidR="007642E4" w:rsidRPr="005777F2" w:rsidRDefault="007642E4" w:rsidP="002D3739">
            <w:pPr>
              <w:rPr>
                <w:rFonts w:cs="Arial"/>
                <w:b/>
                <w:bCs/>
                <w:color w:val="000000"/>
              </w:rPr>
            </w:pPr>
            <w:r w:rsidRPr="005777F2">
              <w:rPr>
                <w:rFonts w:cs="Arial"/>
                <w:color w:val="000000"/>
              </w:rPr>
              <w:t>C-</w:t>
            </w:r>
          </w:p>
        </w:tc>
      </w:tr>
      <w:tr w:rsidR="007642E4" w:rsidRPr="005777F2" w14:paraId="1E71766E" w14:textId="77777777" w:rsidTr="002D3739">
        <w:trPr>
          <w:cantSplit/>
        </w:trPr>
        <w:tc>
          <w:tcPr>
            <w:tcW w:w="1440" w:type="dxa"/>
          </w:tcPr>
          <w:p w14:paraId="12907687" w14:textId="77777777" w:rsidR="007642E4" w:rsidRPr="005777F2" w:rsidRDefault="007642E4" w:rsidP="002D3739">
            <w:pPr>
              <w:rPr>
                <w:rFonts w:cs="Arial"/>
                <w:b/>
                <w:bCs/>
                <w:color w:val="000000"/>
              </w:rPr>
            </w:pPr>
            <w:r w:rsidRPr="005777F2">
              <w:rPr>
                <w:rFonts w:cs="Arial"/>
                <w:color w:val="000000"/>
              </w:rPr>
              <w:t>57-59</w:t>
            </w:r>
          </w:p>
        </w:tc>
        <w:tc>
          <w:tcPr>
            <w:tcW w:w="1440" w:type="dxa"/>
          </w:tcPr>
          <w:p w14:paraId="4B1FCFBE" w14:textId="77777777" w:rsidR="007642E4" w:rsidRPr="005777F2" w:rsidRDefault="007642E4" w:rsidP="002D3739">
            <w:pPr>
              <w:rPr>
                <w:rFonts w:cs="Arial"/>
                <w:b/>
                <w:bCs/>
                <w:color w:val="000000"/>
              </w:rPr>
            </w:pPr>
            <w:r w:rsidRPr="005777F2">
              <w:rPr>
                <w:rFonts w:cs="Arial"/>
                <w:color w:val="000000"/>
              </w:rPr>
              <w:t>D+</w:t>
            </w:r>
          </w:p>
        </w:tc>
      </w:tr>
      <w:tr w:rsidR="007642E4" w:rsidRPr="005777F2" w14:paraId="28B7F727" w14:textId="77777777" w:rsidTr="002D3739">
        <w:trPr>
          <w:cantSplit/>
        </w:trPr>
        <w:tc>
          <w:tcPr>
            <w:tcW w:w="1440" w:type="dxa"/>
          </w:tcPr>
          <w:p w14:paraId="01D91B9A" w14:textId="77777777" w:rsidR="007642E4" w:rsidRPr="005777F2" w:rsidRDefault="007642E4" w:rsidP="002D3739">
            <w:pPr>
              <w:rPr>
                <w:rFonts w:cs="Arial"/>
                <w:b/>
                <w:bCs/>
                <w:color w:val="000000"/>
              </w:rPr>
            </w:pPr>
            <w:r w:rsidRPr="005777F2">
              <w:rPr>
                <w:rFonts w:cs="Arial"/>
                <w:color w:val="000000"/>
              </w:rPr>
              <w:t>53-56</w:t>
            </w:r>
          </w:p>
        </w:tc>
        <w:tc>
          <w:tcPr>
            <w:tcW w:w="1440" w:type="dxa"/>
          </w:tcPr>
          <w:p w14:paraId="01049AEC" w14:textId="77777777" w:rsidR="007642E4" w:rsidRPr="005777F2" w:rsidRDefault="007642E4" w:rsidP="002D3739">
            <w:pPr>
              <w:rPr>
                <w:rFonts w:cs="Arial"/>
                <w:b/>
                <w:bCs/>
                <w:color w:val="000000"/>
              </w:rPr>
            </w:pPr>
            <w:r w:rsidRPr="005777F2">
              <w:rPr>
                <w:rFonts w:cs="Arial"/>
                <w:color w:val="000000"/>
              </w:rPr>
              <w:t>D</w:t>
            </w:r>
          </w:p>
        </w:tc>
      </w:tr>
      <w:tr w:rsidR="007642E4" w:rsidRPr="005777F2" w14:paraId="349DDAB4" w14:textId="77777777" w:rsidTr="002D3739">
        <w:trPr>
          <w:cantSplit/>
        </w:trPr>
        <w:tc>
          <w:tcPr>
            <w:tcW w:w="1440" w:type="dxa"/>
          </w:tcPr>
          <w:p w14:paraId="34914C1C" w14:textId="77777777" w:rsidR="007642E4" w:rsidRPr="005777F2" w:rsidRDefault="007642E4" w:rsidP="002D3739">
            <w:pPr>
              <w:rPr>
                <w:rFonts w:cs="Arial"/>
                <w:b/>
                <w:bCs/>
                <w:color w:val="000000"/>
              </w:rPr>
            </w:pPr>
            <w:r w:rsidRPr="005777F2">
              <w:rPr>
                <w:rFonts w:cs="Arial"/>
                <w:color w:val="000000"/>
              </w:rPr>
              <w:lastRenderedPageBreak/>
              <w:t>50-52</w:t>
            </w:r>
          </w:p>
        </w:tc>
        <w:tc>
          <w:tcPr>
            <w:tcW w:w="1440" w:type="dxa"/>
          </w:tcPr>
          <w:p w14:paraId="452196AA" w14:textId="77777777" w:rsidR="007642E4" w:rsidRPr="005777F2" w:rsidRDefault="007642E4" w:rsidP="002D3739">
            <w:pPr>
              <w:rPr>
                <w:rFonts w:cs="Arial"/>
                <w:b/>
                <w:bCs/>
                <w:color w:val="000000"/>
              </w:rPr>
            </w:pPr>
            <w:r w:rsidRPr="005777F2">
              <w:rPr>
                <w:rFonts w:cs="Arial"/>
                <w:color w:val="000000"/>
              </w:rPr>
              <w:t>D-</w:t>
            </w:r>
          </w:p>
        </w:tc>
      </w:tr>
      <w:tr w:rsidR="007642E4" w:rsidRPr="005777F2" w14:paraId="1DF8212C" w14:textId="77777777" w:rsidTr="002D3739">
        <w:trPr>
          <w:cantSplit/>
        </w:trPr>
        <w:tc>
          <w:tcPr>
            <w:tcW w:w="1440" w:type="dxa"/>
          </w:tcPr>
          <w:p w14:paraId="26DBEC95" w14:textId="77777777" w:rsidR="007642E4" w:rsidRPr="005777F2" w:rsidRDefault="007642E4" w:rsidP="002D3739">
            <w:pPr>
              <w:rPr>
                <w:rFonts w:cs="Arial"/>
                <w:b/>
                <w:bCs/>
                <w:color w:val="000000"/>
              </w:rPr>
            </w:pPr>
            <w:r w:rsidRPr="005777F2">
              <w:rPr>
                <w:rFonts w:cs="Arial"/>
                <w:color w:val="000000"/>
              </w:rPr>
              <w:t>0-49</w:t>
            </w:r>
          </w:p>
        </w:tc>
        <w:tc>
          <w:tcPr>
            <w:tcW w:w="1440" w:type="dxa"/>
          </w:tcPr>
          <w:p w14:paraId="5E0FC4A7" w14:textId="77777777" w:rsidR="007642E4" w:rsidRPr="005777F2" w:rsidRDefault="007642E4" w:rsidP="002D3739">
            <w:pPr>
              <w:rPr>
                <w:rFonts w:cs="Arial"/>
                <w:b/>
                <w:bCs/>
                <w:color w:val="000000"/>
              </w:rPr>
            </w:pPr>
            <w:r w:rsidRPr="005777F2">
              <w:rPr>
                <w:rFonts w:cs="Arial"/>
                <w:color w:val="000000"/>
              </w:rPr>
              <w:t>F</w:t>
            </w:r>
          </w:p>
        </w:tc>
      </w:tr>
    </w:tbl>
    <w:p w14:paraId="2C562275" w14:textId="77777777" w:rsidR="007642E4" w:rsidRPr="005777F2" w:rsidRDefault="007642E4" w:rsidP="00872C96"/>
    <w:p w14:paraId="58397781" w14:textId="77777777" w:rsidR="00872C96" w:rsidRPr="005777F2" w:rsidRDefault="00872C96" w:rsidP="00872C96"/>
    <w:p w14:paraId="2FAA6223" w14:textId="77777777" w:rsidR="00872C96" w:rsidRPr="005777F2" w:rsidRDefault="00872C96" w:rsidP="00872C96"/>
    <w:p w14:paraId="36839D20" w14:textId="77777777" w:rsidR="00872C96" w:rsidRPr="005777F2" w:rsidRDefault="00872C96" w:rsidP="00872C96"/>
    <w:p w14:paraId="722FA83E" w14:textId="77777777" w:rsidR="00872C96" w:rsidRPr="005777F2" w:rsidRDefault="00872C96" w:rsidP="00872C96"/>
    <w:p w14:paraId="295647A3" w14:textId="77777777" w:rsidR="00872C96" w:rsidRPr="005777F2" w:rsidRDefault="00872C96" w:rsidP="00872C96"/>
    <w:p w14:paraId="1197668C" w14:textId="77777777" w:rsidR="005E773F" w:rsidRPr="005777F2" w:rsidRDefault="005E773F" w:rsidP="00E80BFA">
      <w:pPr>
        <w:rPr>
          <w:rFonts w:cs="Arial"/>
          <w:b/>
          <w:color w:val="000000"/>
        </w:rPr>
      </w:pPr>
    </w:p>
    <w:p w14:paraId="7845C9AC" w14:textId="77777777" w:rsidR="005E773F" w:rsidRPr="005777F2" w:rsidRDefault="005E773F" w:rsidP="00E80BFA">
      <w:pPr>
        <w:rPr>
          <w:rFonts w:cs="Arial"/>
          <w:b/>
          <w:color w:val="000000"/>
        </w:rPr>
      </w:pPr>
    </w:p>
    <w:p w14:paraId="033262CA" w14:textId="77777777" w:rsidR="00E80BFA" w:rsidRPr="005777F2" w:rsidRDefault="00E80BFA" w:rsidP="00E80BFA">
      <w:pPr>
        <w:rPr>
          <w:rFonts w:cs="Arial"/>
          <w:b/>
          <w:color w:val="000000"/>
        </w:rPr>
      </w:pPr>
    </w:p>
    <w:p w14:paraId="3F049ED9" w14:textId="004ECE00" w:rsidR="006D20C7" w:rsidRPr="005777F2" w:rsidRDefault="00E80BFA" w:rsidP="00E80BFA">
      <w:pPr>
        <w:rPr>
          <w:rFonts w:cs="Arial"/>
          <w:color w:val="000000"/>
        </w:rPr>
      </w:pPr>
      <w:r w:rsidRPr="005777F2">
        <w:rPr>
          <w:rFonts w:cs="Arial"/>
          <w:b/>
          <w:color w:val="000000"/>
        </w:rPr>
        <w:tab/>
      </w:r>
      <w:r w:rsidR="00C10022" w:rsidRPr="005777F2">
        <w:rPr>
          <w:rFonts w:cs="Arial"/>
          <w:color w:val="000000"/>
        </w:rPr>
        <w:t xml:space="preserve"> </w:t>
      </w:r>
    </w:p>
    <w:p w14:paraId="2F4EBEE8" w14:textId="77777777" w:rsidR="006D20C7" w:rsidRPr="005777F2" w:rsidRDefault="006D20C7" w:rsidP="00E80BFA">
      <w:pPr>
        <w:rPr>
          <w:rFonts w:cs="Arial"/>
          <w:color w:val="000000"/>
        </w:rPr>
      </w:pPr>
    </w:p>
    <w:p w14:paraId="127892A4" w14:textId="77777777" w:rsidR="00C10022" w:rsidRPr="005777F2" w:rsidRDefault="00C10022" w:rsidP="00E80BFA">
      <w:pPr>
        <w:rPr>
          <w:rFonts w:cs="Arial"/>
          <w:color w:val="000000"/>
        </w:rPr>
      </w:pPr>
    </w:p>
    <w:p w14:paraId="68DDCE33" w14:textId="77777777" w:rsidR="00872C96" w:rsidRPr="005777F2" w:rsidRDefault="00872C96" w:rsidP="00E80BFA">
      <w:pPr>
        <w:rPr>
          <w:rFonts w:cs="Arial"/>
          <w:color w:val="000000"/>
        </w:rPr>
      </w:pPr>
    </w:p>
    <w:p w14:paraId="203C7988" w14:textId="77777777" w:rsidR="00872C96" w:rsidRPr="005777F2" w:rsidRDefault="00872C96" w:rsidP="00E80BFA">
      <w:pPr>
        <w:rPr>
          <w:rFonts w:cs="Arial"/>
          <w:color w:val="000000"/>
        </w:rPr>
      </w:pPr>
    </w:p>
    <w:p w14:paraId="4B0F2BAD" w14:textId="77777777" w:rsidR="00872C96" w:rsidRPr="005777F2" w:rsidRDefault="00872C96" w:rsidP="00E80BFA">
      <w:pPr>
        <w:rPr>
          <w:rFonts w:cs="Arial"/>
          <w:color w:val="000000"/>
        </w:rPr>
      </w:pPr>
    </w:p>
    <w:p w14:paraId="200B5A73" w14:textId="77777777" w:rsidR="00872C96" w:rsidRPr="005777F2" w:rsidRDefault="00872C96" w:rsidP="00E80BFA">
      <w:pPr>
        <w:rPr>
          <w:rFonts w:cs="Arial"/>
          <w:color w:val="000000"/>
        </w:rPr>
      </w:pPr>
    </w:p>
    <w:p w14:paraId="6E99B601" w14:textId="77777777" w:rsidR="00872C96" w:rsidRPr="005777F2" w:rsidRDefault="00872C96" w:rsidP="00E80BFA">
      <w:pPr>
        <w:rPr>
          <w:rFonts w:cs="Arial"/>
          <w:color w:val="000000"/>
        </w:rPr>
      </w:pPr>
    </w:p>
    <w:p w14:paraId="19E84877" w14:textId="77777777" w:rsidR="00872C96" w:rsidRPr="005777F2" w:rsidRDefault="00872C96" w:rsidP="00E80BFA">
      <w:pPr>
        <w:rPr>
          <w:rFonts w:cs="Arial"/>
          <w:color w:val="000000"/>
        </w:rPr>
      </w:pPr>
    </w:p>
    <w:p w14:paraId="09286F36" w14:textId="77777777" w:rsidR="00872C96" w:rsidRPr="005777F2" w:rsidRDefault="00872C96" w:rsidP="00E80BFA">
      <w:pPr>
        <w:rPr>
          <w:rFonts w:cs="Arial"/>
          <w:color w:val="000000"/>
        </w:rPr>
      </w:pPr>
    </w:p>
    <w:sectPr w:rsidR="00872C96" w:rsidRPr="005777F2" w:rsidSect="00B564B2">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C10B8" w14:textId="77777777" w:rsidR="004C4EBB" w:rsidRDefault="004C4EBB" w:rsidP="00B52D72">
      <w:r>
        <w:separator/>
      </w:r>
    </w:p>
  </w:endnote>
  <w:endnote w:type="continuationSeparator" w:id="0">
    <w:p w14:paraId="52AE1CAD" w14:textId="77777777" w:rsidR="004C4EBB" w:rsidRDefault="004C4EBB" w:rsidP="00B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DB52D" w14:textId="77777777" w:rsidR="00AF674D" w:rsidRDefault="00AF674D" w:rsidP="00B52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098AC6" w14:textId="77777777" w:rsidR="00AF674D" w:rsidRDefault="00AF674D" w:rsidP="00B52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3266" w14:textId="77777777" w:rsidR="00AF674D" w:rsidRDefault="00AF674D" w:rsidP="00B52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4F5">
      <w:rPr>
        <w:rStyle w:val="PageNumber"/>
        <w:noProof/>
      </w:rPr>
      <w:t>11</w:t>
    </w:r>
    <w:r>
      <w:rPr>
        <w:rStyle w:val="PageNumber"/>
      </w:rPr>
      <w:fldChar w:fldCharType="end"/>
    </w:r>
  </w:p>
  <w:p w14:paraId="293681CC" w14:textId="77777777" w:rsidR="00AF674D" w:rsidRDefault="00AF674D" w:rsidP="00B52D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798D5" w14:textId="77777777" w:rsidR="004C4EBB" w:rsidRDefault="004C4EBB" w:rsidP="00B52D72">
      <w:r>
        <w:separator/>
      </w:r>
    </w:p>
  </w:footnote>
  <w:footnote w:type="continuationSeparator" w:id="0">
    <w:p w14:paraId="02E3B009" w14:textId="77777777" w:rsidR="004C4EBB" w:rsidRDefault="004C4EBB" w:rsidP="00B5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4E7A89"/>
    <w:multiLevelType w:val="hybridMultilevel"/>
    <w:tmpl w:val="27C07A76"/>
    <w:lvl w:ilvl="0" w:tplc="3F5E6C4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1F54F4"/>
    <w:multiLevelType w:val="hybridMultilevel"/>
    <w:tmpl w:val="67EE7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E287D"/>
    <w:multiLevelType w:val="hybridMultilevel"/>
    <w:tmpl w:val="5D74B13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C14F0"/>
    <w:multiLevelType w:val="hybridMultilevel"/>
    <w:tmpl w:val="9954AD64"/>
    <w:lvl w:ilvl="0" w:tplc="F7F6449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71D53B49"/>
    <w:multiLevelType w:val="hybridMultilevel"/>
    <w:tmpl w:val="7D26BFE8"/>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932" w:hanging="360"/>
      </w:pPr>
    </w:lvl>
    <w:lvl w:ilvl="2" w:tplc="1009001B" w:tentative="1">
      <w:start w:val="1"/>
      <w:numFmt w:val="lowerRoman"/>
      <w:lvlText w:val="%3."/>
      <w:lvlJc w:val="right"/>
      <w:pPr>
        <w:ind w:left="2652" w:hanging="180"/>
      </w:pPr>
    </w:lvl>
    <w:lvl w:ilvl="3" w:tplc="1009000F" w:tentative="1">
      <w:start w:val="1"/>
      <w:numFmt w:val="decimal"/>
      <w:lvlText w:val="%4."/>
      <w:lvlJc w:val="left"/>
      <w:pPr>
        <w:ind w:left="3372" w:hanging="360"/>
      </w:pPr>
    </w:lvl>
    <w:lvl w:ilvl="4" w:tplc="10090019" w:tentative="1">
      <w:start w:val="1"/>
      <w:numFmt w:val="lowerLetter"/>
      <w:lvlText w:val="%5."/>
      <w:lvlJc w:val="left"/>
      <w:pPr>
        <w:ind w:left="4092" w:hanging="360"/>
      </w:pPr>
    </w:lvl>
    <w:lvl w:ilvl="5" w:tplc="1009001B" w:tentative="1">
      <w:start w:val="1"/>
      <w:numFmt w:val="lowerRoman"/>
      <w:lvlText w:val="%6."/>
      <w:lvlJc w:val="right"/>
      <w:pPr>
        <w:ind w:left="4812" w:hanging="180"/>
      </w:pPr>
    </w:lvl>
    <w:lvl w:ilvl="6" w:tplc="1009000F" w:tentative="1">
      <w:start w:val="1"/>
      <w:numFmt w:val="decimal"/>
      <w:lvlText w:val="%7."/>
      <w:lvlJc w:val="left"/>
      <w:pPr>
        <w:ind w:left="5532" w:hanging="360"/>
      </w:pPr>
    </w:lvl>
    <w:lvl w:ilvl="7" w:tplc="10090019" w:tentative="1">
      <w:start w:val="1"/>
      <w:numFmt w:val="lowerLetter"/>
      <w:lvlText w:val="%8."/>
      <w:lvlJc w:val="left"/>
      <w:pPr>
        <w:ind w:left="6252" w:hanging="360"/>
      </w:pPr>
    </w:lvl>
    <w:lvl w:ilvl="8" w:tplc="1009001B" w:tentative="1">
      <w:start w:val="1"/>
      <w:numFmt w:val="lowerRoman"/>
      <w:lvlText w:val="%9."/>
      <w:lvlJc w:val="right"/>
      <w:pPr>
        <w:ind w:left="6972" w:hanging="180"/>
      </w:pPr>
    </w:lvl>
  </w:abstractNum>
  <w:abstractNum w:abstractNumId="8" w15:restartNumberingAfterBreak="0">
    <w:nsid w:val="784F470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5"/>
  </w:num>
  <w:num w:numId="4">
    <w:abstractNumId w:val="4"/>
  </w:num>
  <w:num w:numId="5">
    <w:abstractNumId w:val="3"/>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7A"/>
    <w:rsid w:val="0000065F"/>
    <w:rsid w:val="000062A8"/>
    <w:rsid w:val="00007F90"/>
    <w:rsid w:val="00016FE1"/>
    <w:rsid w:val="00097046"/>
    <w:rsid w:val="000E167A"/>
    <w:rsid w:val="000E6889"/>
    <w:rsid w:val="000F1E81"/>
    <w:rsid w:val="001250F7"/>
    <w:rsid w:val="00125B83"/>
    <w:rsid w:val="00160B16"/>
    <w:rsid w:val="0016315B"/>
    <w:rsid w:val="001A7A90"/>
    <w:rsid w:val="001B4DA4"/>
    <w:rsid w:val="00202AA2"/>
    <w:rsid w:val="00203C96"/>
    <w:rsid w:val="00217FBB"/>
    <w:rsid w:val="00260FE6"/>
    <w:rsid w:val="002807E3"/>
    <w:rsid w:val="0028526E"/>
    <w:rsid w:val="002864B3"/>
    <w:rsid w:val="0029716E"/>
    <w:rsid w:val="0029729C"/>
    <w:rsid w:val="002A3F67"/>
    <w:rsid w:val="003070F8"/>
    <w:rsid w:val="003074F5"/>
    <w:rsid w:val="00332092"/>
    <w:rsid w:val="00344BBF"/>
    <w:rsid w:val="00357948"/>
    <w:rsid w:val="003616AC"/>
    <w:rsid w:val="003678C5"/>
    <w:rsid w:val="00382DF1"/>
    <w:rsid w:val="003A09A7"/>
    <w:rsid w:val="003C032C"/>
    <w:rsid w:val="003C7FDC"/>
    <w:rsid w:val="003D3C79"/>
    <w:rsid w:val="003D411B"/>
    <w:rsid w:val="003D556D"/>
    <w:rsid w:val="003D6B67"/>
    <w:rsid w:val="003E6234"/>
    <w:rsid w:val="00404DD0"/>
    <w:rsid w:val="00424B13"/>
    <w:rsid w:val="00444BAF"/>
    <w:rsid w:val="004555C5"/>
    <w:rsid w:val="00484001"/>
    <w:rsid w:val="004A517A"/>
    <w:rsid w:val="004A592E"/>
    <w:rsid w:val="004B7B77"/>
    <w:rsid w:val="004C4EBB"/>
    <w:rsid w:val="004D0F1C"/>
    <w:rsid w:val="004D1F01"/>
    <w:rsid w:val="00500B92"/>
    <w:rsid w:val="0050456B"/>
    <w:rsid w:val="0050617F"/>
    <w:rsid w:val="00533DF5"/>
    <w:rsid w:val="0054567F"/>
    <w:rsid w:val="00557C68"/>
    <w:rsid w:val="005646B3"/>
    <w:rsid w:val="00564DCD"/>
    <w:rsid w:val="005727B8"/>
    <w:rsid w:val="005777F2"/>
    <w:rsid w:val="00590A58"/>
    <w:rsid w:val="0059644A"/>
    <w:rsid w:val="00596B51"/>
    <w:rsid w:val="005A203A"/>
    <w:rsid w:val="005B14EB"/>
    <w:rsid w:val="005B3F5F"/>
    <w:rsid w:val="005D196B"/>
    <w:rsid w:val="005E46C9"/>
    <w:rsid w:val="005E773F"/>
    <w:rsid w:val="005F4130"/>
    <w:rsid w:val="005F44E4"/>
    <w:rsid w:val="00606BF7"/>
    <w:rsid w:val="0064204E"/>
    <w:rsid w:val="006448DC"/>
    <w:rsid w:val="00680687"/>
    <w:rsid w:val="00693FA9"/>
    <w:rsid w:val="006A281A"/>
    <w:rsid w:val="006A3BA4"/>
    <w:rsid w:val="006A6317"/>
    <w:rsid w:val="006B1229"/>
    <w:rsid w:val="006B7BCB"/>
    <w:rsid w:val="006C7E4C"/>
    <w:rsid w:val="006D0451"/>
    <w:rsid w:val="006D077B"/>
    <w:rsid w:val="006D20C7"/>
    <w:rsid w:val="006D7311"/>
    <w:rsid w:val="006E1B20"/>
    <w:rsid w:val="00702592"/>
    <w:rsid w:val="007067AC"/>
    <w:rsid w:val="007074EA"/>
    <w:rsid w:val="00717981"/>
    <w:rsid w:val="007241A1"/>
    <w:rsid w:val="00727F2F"/>
    <w:rsid w:val="00733EF8"/>
    <w:rsid w:val="00743B53"/>
    <w:rsid w:val="007642E4"/>
    <w:rsid w:val="007B0188"/>
    <w:rsid w:val="007D2204"/>
    <w:rsid w:val="007F2273"/>
    <w:rsid w:val="0080336F"/>
    <w:rsid w:val="0081203C"/>
    <w:rsid w:val="00815B85"/>
    <w:rsid w:val="00820FA7"/>
    <w:rsid w:val="0082511A"/>
    <w:rsid w:val="008265A5"/>
    <w:rsid w:val="00826C7C"/>
    <w:rsid w:val="0083030E"/>
    <w:rsid w:val="008715E2"/>
    <w:rsid w:val="00872C96"/>
    <w:rsid w:val="008A0D2F"/>
    <w:rsid w:val="008B4342"/>
    <w:rsid w:val="008B4A9B"/>
    <w:rsid w:val="008C3317"/>
    <w:rsid w:val="008D6D83"/>
    <w:rsid w:val="00913E8A"/>
    <w:rsid w:val="009504AC"/>
    <w:rsid w:val="009604B9"/>
    <w:rsid w:val="00972389"/>
    <w:rsid w:val="00983789"/>
    <w:rsid w:val="00983FB2"/>
    <w:rsid w:val="00991B6B"/>
    <w:rsid w:val="009C06EF"/>
    <w:rsid w:val="009C6530"/>
    <w:rsid w:val="009D089A"/>
    <w:rsid w:val="009D5210"/>
    <w:rsid w:val="009E6703"/>
    <w:rsid w:val="009F2547"/>
    <w:rsid w:val="009F347B"/>
    <w:rsid w:val="00A1155C"/>
    <w:rsid w:val="00A11C8F"/>
    <w:rsid w:val="00A1531E"/>
    <w:rsid w:val="00A21446"/>
    <w:rsid w:val="00A2468F"/>
    <w:rsid w:val="00A26605"/>
    <w:rsid w:val="00A32819"/>
    <w:rsid w:val="00A51096"/>
    <w:rsid w:val="00A942D3"/>
    <w:rsid w:val="00AA3D58"/>
    <w:rsid w:val="00AB65E2"/>
    <w:rsid w:val="00AC3804"/>
    <w:rsid w:val="00AC7324"/>
    <w:rsid w:val="00AE1676"/>
    <w:rsid w:val="00AF4F1A"/>
    <w:rsid w:val="00AF674D"/>
    <w:rsid w:val="00B010A8"/>
    <w:rsid w:val="00B01FDC"/>
    <w:rsid w:val="00B26DED"/>
    <w:rsid w:val="00B45F5A"/>
    <w:rsid w:val="00B52D72"/>
    <w:rsid w:val="00B564B2"/>
    <w:rsid w:val="00B57308"/>
    <w:rsid w:val="00B672FF"/>
    <w:rsid w:val="00B73000"/>
    <w:rsid w:val="00B942BD"/>
    <w:rsid w:val="00BB3D43"/>
    <w:rsid w:val="00BC39F6"/>
    <w:rsid w:val="00BC63F8"/>
    <w:rsid w:val="00BD0D12"/>
    <w:rsid w:val="00C10022"/>
    <w:rsid w:val="00C22931"/>
    <w:rsid w:val="00C40F56"/>
    <w:rsid w:val="00C4197D"/>
    <w:rsid w:val="00C41DC7"/>
    <w:rsid w:val="00C5405B"/>
    <w:rsid w:val="00C67D33"/>
    <w:rsid w:val="00C8571E"/>
    <w:rsid w:val="00C868DC"/>
    <w:rsid w:val="00CA0F22"/>
    <w:rsid w:val="00CA7D92"/>
    <w:rsid w:val="00CB0446"/>
    <w:rsid w:val="00CB43A2"/>
    <w:rsid w:val="00CD4C5E"/>
    <w:rsid w:val="00D11168"/>
    <w:rsid w:val="00D23437"/>
    <w:rsid w:val="00D35C81"/>
    <w:rsid w:val="00D42B78"/>
    <w:rsid w:val="00D50F3C"/>
    <w:rsid w:val="00D54C1E"/>
    <w:rsid w:val="00D60A7E"/>
    <w:rsid w:val="00DB21E6"/>
    <w:rsid w:val="00DC2078"/>
    <w:rsid w:val="00DC4DCD"/>
    <w:rsid w:val="00E014C4"/>
    <w:rsid w:val="00E048A7"/>
    <w:rsid w:val="00E07433"/>
    <w:rsid w:val="00E20283"/>
    <w:rsid w:val="00E300D8"/>
    <w:rsid w:val="00E71F1B"/>
    <w:rsid w:val="00E77E3F"/>
    <w:rsid w:val="00E80BFA"/>
    <w:rsid w:val="00EC6F92"/>
    <w:rsid w:val="00ED2EF6"/>
    <w:rsid w:val="00EE4138"/>
    <w:rsid w:val="00F307F7"/>
    <w:rsid w:val="00F61333"/>
    <w:rsid w:val="00F800B9"/>
    <w:rsid w:val="00FC4695"/>
    <w:rsid w:val="00FE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EAE0C"/>
  <w14:defaultImageDpi w14:val="300"/>
  <w15:docId w15:val="{9495B2C7-FCAE-A84D-AF9F-495EDC99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2E4"/>
    <w:pPr>
      <w:keepNext/>
      <w:keepLines/>
      <w:spacing w:before="360" w:after="40" w:line="259" w:lineRule="auto"/>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7642E4"/>
    <w:pPr>
      <w:keepNext/>
      <w:keepLines/>
      <w:spacing w:before="120" w:line="259" w:lineRule="auto"/>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204"/>
    <w:rPr>
      <w:color w:val="0000FF" w:themeColor="hyperlink"/>
      <w:u w:val="single"/>
    </w:rPr>
  </w:style>
  <w:style w:type="character" w:styleId="FollowedHyperlink">
    <w:name w:val="FollowedHyperlink"/>
    <w:basedOn w:val="DefaultParagraphFont"/>
    <w:uiPriority w:val="99"/>
    <w:semiHidden/>
    <w:unhideWhenUsed/>
    <w:rsid w:val="00CA0F22"/>
    <w:rPr>
      <w:color w:val="800080" w:themeColor="followedHyperlink"/>
      <w:u w:val="single"/>
    </w:rPr>
  </w:style>
  <w:style w:type="paragraph" w:styleId="BalloonText">
    <w:name w:val="Balloon Text"/>
    <w:basedOn w:val="Normal"/>
    <w:link w:val="BalloonTextChar"/>
    <w:uiPriority w:val="99"/>
    <w:semiHidden/>
    <w:unhideWhenUsed/>
    <w:rsid w:val="00B26D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DED"/>
    <w:rPr>
      <w:rFonts w:ascii="Lucida Grande" w:hAnsi="Lucida Grande" w:cs="Lucida Grande"/>
      <w:sz w:val="18"/>
      <w:szCs w:val="18"/>
    </w:rPr>
  </w:style>
  <w:style w:type="paragraph" w:styleId="ListParagraph">
    <w:name w:val="List Paragraph"/>
    <w:basedOn w:val="Normal"/>
    <w:uiPriority w:val="34"/>
    <w:qFormat/>
    <w:rsid w:val="0059644A"/>
    <w:pPr>
      <w:ind w:left="720"/>
      <w:contextualSpacing/>
    </w:pPr>
  </w:style>
  <w:style w:type="character" w:styleId="CommentReference">
    <w:name w:val="annotation reference"/>
    <w:basedOn w:val="DefaultParagraphFont"/>
    <w:uiPriority w:val="99"/>
    <w:semiHidden/>
    <w:unhideWhenUsed/>
    <w:rsid w:val="000E6889"/>
    <w:rPr>
      <w:sz w:val="18"/>
      <w:szCs w:val="18"/>
    </w:rPr>
  </w:style>
  <w:style w:type="paragraph" w:styleId="CommentText">
    <w:name w:val="annotation text"/>
    <w:basedOn w:val="Normal"/>
    <w:link w:val="CommentTextChar"/>
    <w:uiPriority w:val="99"/>
    <w:semiHidden/>
    <w:unhideWhenUsed/>
    <w:rsid w:val="000E6889"/>
  </w:style>
  <w:style w:type="character" w:customStyle="1" w:styleId="CommentTextChar">
    <w:name w:val="Comment Text Char"/>
    <w:basedOn w:val="DefaultParagraphFont"/>
    <w:link w:val="CommentText"/>
    <w:uiPriority w:val="99"/>
    <w:semiHidden/>
    <w:rsid w:val="000E6889"/>
  </w:style>
  <w:style w:type="paragraph" w:styleId="CommentSubject">
    <w:name w:val="annotation subject"/>
    <w:basedOn w:val="CommentText"/>
    <w:next w:val="CommentText"/>
    <w:link w:val="CommentSubjectChar"/>
    <w:uiPriority w:val="99"/>
    <w:semiHidden/>
    <w:unhideWhenUsed/>
    <w:rsid w:val="000E6889"/>
    <w:rPr>
      <w:b/>
      <w:bCs/>
      <w:sz w:val="20"/>
      <w:szCs w:val="20"/>
    </w:rPr>
  </w:style>
  <w:style w:type="character" w:customStyle="1" w:styleId="CommentSubjectChar">
    <w:name w:val="Comment Subject Char"/>
    <w:basedOn w:val="CommentTextChar"/>
    <w:link w:val="CommentSubject"/>
    <w:uiPriority w:val="99"/>
    <w:semiHidden/>
    <w:rsid w:val="000E6889"/>
    <w:rPr>
      <w:b/>
      <w:bCs/>
      <w:sz w:val="20"/>
      <w:szCs w:val="20"/>
    </w:rPr>
  </w:style>
  <w:style w:type="table" w:styleId="TableGrid">
    <w:name w:val="Table Grid"/>
    <w:basedOn w:val="TableNormal"/>
    <w:uiPriority w:val="59"/>
    <w:rsid w:val="001B4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2D72"/>
    <w:pPr>
      <w:tabs>
        <w:tab w:val="center" w:pos="4320"/>
        <w:tab w:val="right" w:pos="8640"/>
      </w:tabs>
    </w:pPr>
  </w:style>
  <w:style w:type="character" w:customStyle="1" w:styleId="FooterChar">
    <w:name w:val="Footer Char"/>
    <w:basedOn w:val="DefaultParagraphFont"/>
    <w:link w:val="Footer"/>
    <w:uiPriority w:val="99"/>
    <w:rsid w:val="00B52D72"/>
  </w:style>
  <w:style w:type="character" w:styleId="PageNumber">
    <w:name w:val="page number"/>
    <w:basedOn w:val="DefaultParagraphFont"/>
    <w:uiPriority w:val="99"/>
    <w:semiHidden/>
    <w:unhideWhenUsed/>
    <w:rsid w:val="00B52D72"/>
  </w:style>
  <w:style w:type="character" w:customStyle="1" w:styleId="Heading1Char">
    <w:name w:val="Heading 1 Char"/>
    <w:basedOn w:val="DefaultParagraphFont"/>
    <w:link w:val="Heading1"/>
    <w:uiPriority w:val="9"/>
    <w:rsid w:val="007642E4"/>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7642E4"/>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nmclaugh@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Mclaughlin, Neil</cp:lastModifiedBy>
  <cp:revision>2</cp:revision>
  <cp:lastPrinted>2019-08-01T03:22:00Z</cp:lastPrinted>
  <dcterms:created xsi:type="dcterms:W3CDTF">2021-07-14T18:45:00Z</dcterms:created>
  <dcterms:modified xsi:type="dcterms:W3CDTF">2021-07-14T18:45:00Z</dcterms:modified>
</cp:coreProperties>
</file>